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B762" w14:textId="57028C0F" w:rsidR="00D80354" w:rsidRDefault="00D80354" w:rsidP="00D80354">
      <w:pPr>
        <w:pStyle w:val="BodyText"/>
        <w:ind w:left="1147" w:right="539" w:hanging="3"/>
        <w:jc w:val="both"/>
        <w:rPr>
          <w:rFonts w:ascii="Times New Roman"/>
          <w:sz w:val="28"/>
        </w:rPr>
      </w:pPr>
      <w:r>
        <w:rPr>
          <w:noProof/>
        </w:rPr>
        <mc:AlternateContent>
          <mc:Choice Requires="wps">
            <w:drawing>
              <wp:anchor distT="0" distB="0" distL="114300" distR="114300" simplePos="0" relativeHeight="251659264" behindDoc="0" locked="0" layoutInCell="1" allowOverlap="1" wp14:anchorId="571DC29A" wp14:editId="5E17D883">
                <wp:simplePos x="0" y="0"/>
                <wp:positionH relativeFrom="page">
                  <wp:posOffset>79375</wp:posOffset>
                </wp:positionH>
                <wp:positionV relativeFrom="paragraph">
                  <wp:posOffset>2966720</wp:posOffset>
                </wp:positionV>
                <wp:extent cx="0" cy="0"/>
                <wp:effectExtent l="12700" t="1008380" r="6350" b="10121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23D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5pt,233.6pt" to="6.25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" strokeweight=".25442mm">
                <w10:wrap anchorx="page"/>
              </v:line>
            </w:pict>
          </mc:Fallback>
        </mc:AlternateContent>
      </w:r>
      <w:r>
        <w:rPr>
          <w:color w:val="1F1F1F"/>
        </w:rPr>
        <w:t xml:space="preserve">Rodney Young gave the Rules Committee report. Report accepted </w:t>
      </w:r>
      <w:proofErr w:type="gramStart"/>
      <w:r>
        <w:rPr>
          <w:color w:val="1F1F1F"/>
        </w:rPr>
        <w:t>by  acclamation</w:t>
      </w:r>
      <w:proofErr w:type="gramEnd"/>
      <w:r>
        <w:rPr>
          <w:color w:val="1F1F1F"/>
        </w:rPr>
        <w:t xml:space="preserve">. Each of the rules proposals will be acted on independently. Rules proposals 1 through 23 </w:t>
      </w:r>
      <w:r>
        <w:rPr>
          <w:b/>
          <w:color w:val="1F1F1F"/>
          <w:sz w:val="23"/>
        </w:rPr>
        <w:t xml:space="preserve">accepted </w:t>
      </w:r>
      <w:r>
        <w:rPr>
          <w:color w:val="1F1F1F"/>
        </w:rPr>
        <w:t xml:space="preserve">with no objection from the membership as published in the February 1998 issue of "The Seed Technologists Newsletter" and amended in the open Rules Committee meeting. Rule proposal 24 - objection raised to the proposal which required Rodney Young to move for acceptance of the proposal, Meyer seconded. </w:t>
      </w:r>
      <w:proofErr w:type="spellStart"/>
      <w:r>
        <w:rPr>
          <w:color w:val="1F1F1F"/>
        </w:rPr>
        <w:t>Kochevar</w:t>
      </w:r>
      <w:proofErr w:type="spellEnd"/>
      <w:r>
        <w:rPr>
          <w:color w:val="1F1F1F"/>
        </w:rPr>
        <w:t xml:space="preserve"> voiced a concern that this is a noxious weed in New Mexico. </w:t>
      </w:r>
      <w:r>
        <w:rPr>
          <w:b/>
          <w:color w:val="1F1F1F"/>
          <w:sz w:val="23"/>
        </w:rPr>
        <w:t xml:space="preserve">Motion accepted </w:t>
      </w:r>
      <w:r>
        <w:rPr>
          <w:color w:val="1F1F1F"/>
        </w:rPr>
        <w:t xml:space="preserve">29 in favor, 1 against. Rules proposals 25 through 50 accepted with no objection from the membership as published in the February 1998 issue of "The Seed Technologists Newsletter" and amended in the open Rules Committee meeting. Rules proposal 51 - objection raised to the proposal which required Rodney Young to move for acceptance of the proposal, </w:t>
      </w:r>
      <w:proofErr w:type="spellStart"/>
      <w:r>
        <w:rPr>
          <w:color w:val="1F1F1F"/>
        </w:rPr>
        <w:t>Fabrizius</w:t>
      </w:r>
      <w:proofErr w:type="spellEnd"/>
      <w:r>
        <w:rPr>
          <w:color w:val="1F1F1F"/>
        </w:rPr>
        <w:t xml:space="preserve"> seconded. </w:t>
      </w:r>
      <w:r>
        <w:rPr>
          <w:b/>
          <w:color w:val="1F1F1F"/>
          <w:sz w:val="23"/>
        </w:rPr>
        <w:t xml:space="preserve">Motion accepted </w:t>
      </w:r>
      <w:r>
        <w:rPr>
          <w:color w:val="1F1F1F"/>
        </w:rPr>
        <w:t xml:space="preserve">24 </w:t>
      </w:r>
      <w:proofErr w:type="gramStart"/>
      <w:r>
        <w:rPr>
          <w:color w:val="1F1F1F"/>
        </w:rPr>
        <w:t>in  favor</w:t>
      </w:r>
      <w:proofErr w:type="gramEnd"/>
      <w:r>
        <w:rPr>
          <w:color w:val="1F1F1F"/>
        </w:rPr>
        <w:t>,  1  against,  2 abstain.</w:t>
      </w:r>
    </w:p>
    <w:p w14:paraId="02E5F648" w14:textId="07225E19" w:rsidR="00D80354" w:rsidRDefault="00D80354" w:rsidP="00D80354">
      <w:pPr>
        <w:spacing w:before="93" w:line="249" w:lineRule="auto"/>
        <w:ind w:left="1298" w:right="382"/>
        <w:jc w:val="both"/>
        <w:rPr>
          <w:sz w:val="23"/>
        </w:rPr>
      </w:pPr>
      <w:r>
        <w:rPr>
          <w:noProof/>
        </w:rPr>
        <mc:AlternateContent>
          <mc:Choice Requires="wps">
            <w:drawing>
              <wp:anchor distT="0" distB="0" distL="114300" distR="114300" simplePos="0" relativeHeight="251660288" behindDoc="0" locked="0" layoutInCell="1" allowOverlap="1" wp14:anchorId="2BBF8010" wp14:editId="50FFF9E3">
                <wp:simplePos x="0" y="0"/>
                <wp:positionH relativeFrom="page">
                  <wp:posOffset>40005</wp:posOffset>
                </wp:positionH>
                <wp:positionV relativeFrom="paragraph">
                  <wp:posOffset>641985</wp:posOffset>
                </wp:positionV>
                <wp:extent cx="0" cy="0"/>
                <wp:effectExtent l="11430" t="668655" r="7620" b="6673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F04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pt,50.55pt" to="3.1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" strokeweight=".33922mm">
                <w10:wrap anchorx="page"/>
              </v:line>
            </w:pict>
          </mc:Fallback>
        </mc:AlternateContent>
      </w:r>
      <w:r>
        <w:rPr>
          <w:noProof/>
        </w:rPr>
        <mc:AlternateContent>
          <mc:Choice Requires="wps">
            <w:drawing>
              <wp:anchor distT="0" distB="0" distL="114300" distR="114300" simplePos="0" relativeHeight="251661312" behindDoc="0" locked="0" layoutInCell="1" allowOverlap="1" wp14:anchorId="6CA0B1CA" wp14:editId="05D08A5F">
                <wp:simplePos x="0" y="0"/>
                <wp:positionH relativeFrom="page">
                  <wp:posOffset>36830</wp:posOffset>
                </wp:positionH>
                <wp:positionV relativeFrom="paragraph">
                  <wp:posOffset>-237490</wp:posOffset>
                </wp:positionV>
                <wp:extent cx="0" cy="0"/>
                <wp:effectExtent l="8255" t="427355" r="10795" b="4260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068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pt,-18.7pt" to="2.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" strokeweight=".08481mm">
                <w10:wrap anchorx="page"/>
              </v:line>
            </w:pict>
          </mc:Fallback>
        </mc:AlternateContent>
      </w:r>
      <w:r>
        <w:rPr>
          <w:noProof/>
        </w:rPr>
        <mc:AlternateContent>
          <mc:Choice Requires="wps">
            <w:drawing>
              <wp:anchor distT="0" distB="0" distL="114300" distR="114300" simplePos="0" relativeHeight="251662336" behindDoc="0" locked="0" layoutInCell="1" allowOverlap="1" wp14:anchorId="6BD17343" wp14:editId="4459C0CE">
                <wp:simplePos x="0" y="0"/>
                <wp:positionH relativeFrom="page">
                  <wp:posOffset>42545</wp:posOffset>
                </wp:positionH>
                <wp:positionV relativeFrom="paragraph">
                  <wp:posOffset>1948180</wp:posOffset>
                </wp:positionV>
                <wp:extent cx="0" cy="0"/>
                <wp:effectExtent l="13970" t="508000" r="14605" b="5067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591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pt,153.4pt" to="3.3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" strokeweight=".33922mm">
                <w10:wrap anchorx="page"/>
              </v:line>
            </w:pict>
          </mc:Fallback>
        </mc:AlternateContent>
      </w:r>
      <w:r>
        <w:rPr>
          <w:color w:val="262626"/>
          <w:w w:val="105"/>
          <w:sz w:val="23"/>
        </w:rPr>
        <w:t xml:space="preserve">Rule proposal 52 - accepted with no objection from the membership as published in the February 1998 issue of "The Seed Technologists Newsletter'' and amended in the open Rules Committee meeting. Rule proposal 53 - </w:t>
      </w:r>
      <w:r>
        <w:rPr>
          <w:b/>
          <w:color w:val="262626"/>
          <w:w w:val="105"/>
          <w:sz w:val="23"/>
        </w:rPr>
        <w:t xml:space="preserve">withdrawn </w:t>
      </w:r>
      <w:r>
        <w:rPr>
          <w:color w:val="262626"/>
          <w:w w:val="105"/>
          <w:sz w:val="23"/>
        </w:rPr>
        <w:t xml:space="preserve">by the author. Rule proposal 54 - </w:t>
      </w:r>
      <w:r>
        <w:rPr>
          <w:b/>
          <w:color w:val="262626"/>
          <w:w w:val="105"/>
          <w:sz w:val="23"/>
        </w:rPr>
        <w:t xml:space="preserve">accepted </w:t>
      </w:r>
      <w:r>
        <w:rPr>
          <w:color w:val="262626"/>
          <w:w w:val="105"/>
          <w:sz w:val="23"/>
        </w:rPr>
        <w:t xml:space="preserve">with no objection from the membership as published in the February 1998 issue of "The Seed Technologists Newsletter'' and amended in the open Rules Committee meeting. Rule proposal 55 - objection raised to the proposal which required Rodney Young to move for acceptance of the proposal, </w:t>
      </w:r>
      <w:proofErr w:type="spellStart"/>
      <w:r>
        <w:rPr>
          <w:color w:val="262626"/>
          <w:w w:val="105"/>
          <w:sz w:val="23"/>
        </w:rPr>
        <w:t>Kochevar</w:t>
      </w:r>
      <w:proofErr w:type="spellEnd"/>
      <w:r>
        <w:rPr>
          <w:color w:val="262626"/>
          <w:w w:val="105"/>
          <w:sz w:val="23"/>
        </w:rPr>
        <w:t xml:space="preserve"> seconded. </w:t>
      </w:r>
      <w:r>
        <w:rPr>
          <w:b/>
          <w:color w:val="262626"/>
          <w:w w:val="105"/>
          <w:sz w:val="23"/>
        </w:rPr>
        <w:t xml:space="preserve">Motion accepted </w:t>
      </w:r>
      <w:r>
        <w:rPr>
          <w:color w:val="262626"/>
          <w:w w:val="105"/>
          <w:sz w:val="23"/>
        </w:rPr>
        <w:t xml:space="preserve">15 in favor, 11 against. Rule proposal 56 - </w:t>
      </w:r>
      <w:r>
        <w:rPr>
          <w:b/>
          <w:color w:val="262626"/>
          <w:w w:val="105"/>
          <w:sz w:val="23"/>
        </w:rPr>
        <w:t xml:space="preserve">accepted </w:t>
      </w:r>
      <w:r>
        <w:rPr>
          <w:color w:val="262626"/>
          <w:w w:val="105"/>
          <w:sz w:val="23"/>
        </w:rPr>
        <w:t>with no objection from the membership as published in the February 1998 issue of "The Seed Technologists Newsletter" and amended in the open Rules Committee</w:t>
      </w:r>
      <w:r>
        <w:rPr>
          <w:color w:val="262626"/>
          <w:spacing w:val="24"/>
          <w:w w:val="105"/>
          <w:sz w:val="23"/>
        </w:rPr>
        <w:t xml:space="preserve"> </w:t>
      </w:r>
      <w:r>
        <w:rPr>
          <w:color w:val="262626"/>
          <w:w w:val="105"/>
          <w:sz w:val="23"/>
        </w:rPr>
        <w:t>meeting.</w:t>
      </w:r>
    </w:p>
    <w:p w14:paraId="4B25ED2A" w14:textId="77777777" w:rsidR="00D80354" w:rsidRDefault="00D80354" w:rsidP="00D80354">
      <w:pPr>
        <w:pStyle w:val="BodyText"/>
        <w:spacing w:before="1"/>
      </w:pPr>
    </w:p>
    <w:p w14:paraId="09084944" w14:textId="6BFD0590" w:rsidR="00D80354" w:rsidRDefault="00D80354" w:rsidP="00D80354">
      <w:pPr>
        <w:spacing w:before="1" w:line="249" w:lineRule="auto"/>
        <w:ind w:left="1311" w:right="381" w:firstLine="1"/>
        <w:jc w:val="both"/>
        <w:rPr>
          <w:sz w:val="23"/>
        </w:rPr>
      </w:pPr>
      <w:r>
        <w:rPr>
          <w:noProof/>
        </w:rPr>
        <mc:AlternateContent>
          <mc:Choice Requires="wps">
            <w:drawing>
              <wp:anchor distT="0" distB="0" distL="114300" distR="114300" simplePos="0" relativeHeight="251663360" behindDoc="0" locked="0" layoutInCell="1" allowOverlap="1" wp14:anchorId="5D3FCC4C" wp14:editId="48CC9856">
                <wp:simplePos x="0" y="0"/>
                <wp:positionH relativeFrom="page">
                  <wp:posOffset>42545</wp:posOffset>
                </wp:positionH>
                <wp:positionV relativeFrom="paragraph">
                  <wp:posOffset>1285240</wp:posOffset>
                </wp:positionV>
                <wp:extent cx="0" cy="0"/>
                <wp:effectExtent l="13970" t="803275" r="5080" b="800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EFB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pt,101.2pt" to="3.3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" strokeweight=".08481mm">
                <w10:wrap anchorx="page"/>
              </v:line>
            </w:pict>
          </mc:Fallback>
        </mc:AlternateContent>
      </w:r>
      <w:r>
        <w:rPr>
          <w:color w:val="262626"/>
          <w:w w:val="105"/>
          <w:sz w:val="23"/>
        </w:rPr>
        <w:t xml:space="preserve">Rule proposal 57 - objection raised to the proposal which required Rodney Young to move for acceptance of the proposal, Meyer seconded. In discussion Payne moved to amend the proposal by removal of the reference to the newsletter article, </w:t>
      </w:r>
      <w:proofErr w:type="spellStart"/>
      <w:r>
        <w:rPr>
          <w:color w:val="262626"/>
          <w:w w:val="105"/>
          <w:sz w:val="23"/>
        </w:rPr>
        <w:t>Fabrizius</w:t>
      </w:r>
      <w:proofErr w:type="spellEnd"/>
      <w:r>
        <w:rPr>
          <w:color w:val="262626"/>
          <w:w w:val="105"/>
          <w:sz w:val="23"/>
        </w:rPr>
        <w:t xml:space="preserve"> seconded. </w:t>
      </w:r>
      <w:r>
        <w:rPr>
          <w:b/>
          <w:color w:val="262626"/>
          <w:w w:val="105"/>
          <w:sz w:val="23"/>
        </w:rPr>
        <w:t xml:space="preserve">Motion defeated </w:t>
      </w:r>
      <w:r>
        <w:rPr>
          <w:color w:val="262626"/>
          <w:w w:val="105"/>
          <w:sz w:val="23"/>
        </w:rPr>
        <w:t xml:space="preserve">1 in favor, 29 against. Original motion voted on by membership, </w:t>
      </w:r>
      <w:r>
        <w:rPr>
          <w:b/>
          <w:color w:val="262626"/>
          <w:w w:val="105"/>
          <w:sz w:val="23"/>
        </w:rPr>
        <w:t xml:space="preserve">Motion accepted </w:t>
      </w:r>
      <w:r>
        <w:rPr>
          <w:color w:val="262626"/>
          <w:w w:val="105"/>
          <w:sz w:val="23"/>
        </w:rPr>
        <w:t xml:space="preserve">29 in favor, 1 against. Rule proposal 58 </w:t>
      </w:r>
      <w:r>
        <w:rPr>
          <w:b/>
          <w:color w:val="262626"/>
          <w:w w:val="105"/>
          <w:sz w:val="23"/>
        </w:rPr>
        <w:t xml:space="preserve">accepted </w:t>
      </w:r>
      <w:r>
        <w:rPr>
          <w:color w:val="262626"/>
          <w:w w:val="105"/>
          <w:sz w:val="23"/>
        </w:rPr>
        <w:t>with no objection from the membership as published in the February 1998 issue of "The Seed Technologists Newsletter" and amended in the open Rules Committee</w:t>
      </w:r>
      <w:r>
        <w:rPr>
          <w:color w:val="262626"/>
          <w:spacing w:val="-41"/>
          <w:w w:val="105"/>
          <w:sz w:val="23"/>
        </w:rPr>
        <w:t xml:space="preserve"> </w:t>
      </w:r>
      <w:r>
        <w:rPr>
          <w:color w:val="262626"/>
          <w:w w:val="105"/>
          <w:sz w:val="23"/>
        </w:rPr>
        <w:t>meeting.</w:t>
      </w:r>
    </w:p>
    <w:p w14:paraId="6B533EC6" w14:textId="77777777" w:rsidR="00027B4D" w:rsidRDefault="00027B4D">
      <w:bookmarkStart w:id="0" w:name="_GoBack"/>
      <w:bookmarkEnd w:id="0"/>
    </w:p>
    <w:sectPr w:rsidR="00027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54"/>
    <w:rsid w:val="00027B4D"/>
    <w:rsid w:val="00040AEA"/>
    <w:rsid w:val="000539BE"/>
    <w:rsid w:val="00060DB1"/>
    <w:rsid w:val="00082273"/>
    <w:rsid w:val="000A2C30"/>
    <w:rsid w:val="000B62B9"/>
    <w:rsid w:val="00100F11"/>
    <w:rsid w:val="001022BA"/>
    <w:rsid w:val="00115D21"/>
    <w:rsid w:val="00155BF8"/>
    <w:rsid w:val="00161CB2"/>
    <w:rsid w:val="00183FC5"/>
    <w:rsid w:val="001A1A5B"/>
    <w:rsid w:val="001A6897"/>
    <w:rsid w:val="001B5242"/>
    <w:rsid w:val="001C33B9"/>
    <w:rsid w:val="001F7754"/>
    <w:rsid w:val="00273C94"/>
    <w:rsid w:val="002A33EE"/>
    <w:rsid w:val="002B076E"/>
    <w:rsid w:val="002B77D6"/>
    <w:rsid w:val="0030569F"/>
    <w:rsid w:val="003316DC"/>
    <w:rsid w:val="00350833"/>
    <w:rsid w:val="003532AF"/>
    <w:rsid w:val="003A7961"/>
    <w:rsid w:val="003D36F9"/>
    <w:rsid w:val="003E33D3"/>
    <w:rsid w:val="003F5A7A"/>
    <w:rsid w:val="00417A77"/>
    <w:rsid w:val="004872A4"/>
    <w:rsid w:val="004C42EB"/>
    <w:rsid w:val="0050596E"/>
    <w:rsid w:val="0053176F"/>
    <w:rsid w:val="0054024A"/>
    <w:rsid w:val="005A050A"/>
    <w:rsid w:val="005A455D"/>
    <w:rsid w:val="005A72DE"/>
    <w:rsid w:val="005B40BC"/>
    <w:rsid w:val="005B57FF"/>
    <w:rsid w:val="005C0915"/>
    <w:rsid w:val="005D4DF6"/>
    <w:rsid w:val="005E1E5D"/>
    <w:rsid w:val="005E4D8C"/>
    <w:rsid w:val="005E5217"/>
    <w:rsid w:val="00636B75"/>
    <w:rsid w:val="00642A97"/>
    <w:rsid w:val="00647E11"/>
    <w:rsid w:val="006551E7"/>
    <w:rsid w:val="006552BC"/>
    <w:rsid w:val="00666916"/>
    <w:rsid w:val="006677F2"/>
    <w:rsid w:val="006720E4"/>
    <w:rsid w:val="006E03A6"/>
    <w:rsid w:val="006F1B31"/>
    <w:rsid w:val="00700AD8"/>
    <w:rsid w:val="00722E99"/>
    <w:rsid w:val="00772EF0"/>
    <w:rsid w:val="007A4DA6"/>
    <w:rsid w:val="007E1386"/>
    <w:rsid w:val="008003E0"/>
    <w:rsid w:val="0085202B"/>
    <w:rsid w:val="008C3402"/>
    <w:rsid w:val="009157E5"/>
    <w:rsid w:val="00987943"/>
    <w:rsid w:val="00990934"/>
    <w:rsid w:val="009A7E26"/>
    <w:rsid w:val="009D3C92"/>
    <w:rsid w:val="009D6200"/>
    <w:rsid w:val="009E1550"/>
    <w:rsid w:val="009E1D8D"/>
    <w:rsid w:val="00A32868"/>
    <w:rsid w:val="00A60B07"/>
    <w:rsid w:val="00A63456"/>
    <w:rsid w:val="00A84DAD"/>
    <w:rsid w:val="00AA30ED"/>
    <w:rsid w:val="00B100E1"/>
    <w:rsid w:val="00BC5DF6"/>
    <w:rsid w:val="00C94AC6"/>
    <w:rsid w:val="00CB1E38"/>
    <w:rsid w:val="00CD05B1"/>
    <w:rsid w:val="00D03AC0"/>
    <w:rsid w:val="00D37ECB"/>
    <w:rsid w:val="00D65601"/>
    <w:rsid w:val="00D65C4F"/>
    <w:rsid w:val="00D734B2"/>
    <w:rsid w:val="00D80354"/>
    <w:rsid w:val="00DA4141"/>
    <w:rsid w:val="00DC4512"/>
    <w:rsid w:val="00DD1A39"/>
    <w:rsid w:val="00DE48AC"/>
    <w:rsid w:val="00DF1A1F"/>
    <w:rsid w:val="00DF492F"/>
    <w:rsid w:val="00E163C7"/>
    <w:rsid w:val="00E20A7A"/>
    <w:rsid w:val="00E31445"/>
    <w:rsid w:val="00E651D7"/>
    <w:rsid w:val="00EA7B1C"/>
    <w:rsid w:val="00F04F79"/>
    <w:rsid w:val="00F12C05"/>
    <w:rsid w:val="00F9511D"/>
    <w:rsid w:val="00FE0A87"/>
    <w:rsid w:val="00FF156F"/>
    <w:rsid w:val="00FF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3B94"/>
  <w15:chartTrackingRefBased/>
  <w15:docId w15:val="{937822EF-9363-45F5-99FA-97EDA540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5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0354"/>
    <w:rPr>
      <w:sz w:val="24"/>
      <w:szCs w:val="24"/>
    </w:rPr>
  </w:style>
  <w:style w:type="character" w:customStyle="1" w:styleId="BodyTextChar">
    <w:name w:val="Body Text Char"/>
    <w:basedOn w:val="DefaultParagraphFont"/>
    <w:link w:val="BodyText"/>
    <w:uiPriority w:val="1"/>
    <w:rsid w:val="00D8035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Larson</dc:creator>
  <cp:keywords/>
  <dc:description/>
  <cp:lastModifiedBy>Heidi Larson</cp:lastModifiedBy>
  <cp:revision>1</cp:revision>
  <dcterms:created xsi:type="dcterms:W3CDTF">2019-05-14T03:11:00Z</dcterms:created>
  <dcterms:modified xsi:type="dcterms:W3CDTF">2019-05-14T03:13:00Z</dcterms:modified>
</cp:coreProperties>
</file>