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7CC6" w14:textId="12638A47" w:rsidR="003D4A33" w:rsidRDefault="003D4A33" w:rsidP="0005781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 Proposal #1</w:t>
      </w:r>
      <w:r w:rsidR="00304AF7">
        <w:rPr>
          <w:b/>
          <w:bCs/>
          <w:sz w:val="24"/>
          <w:szCs w:val="24"/>
        </w:rPr>
        <w:t>5</w:t>
      </w:r>
    </w:p>
    <w:p w14:paraId="5E7B4A9B" w14:textId="77777777" w:rsidR="003D4A33" w:rsidRDefault="003D4A33" w:rsidP="00057813">
      <w:pPr>
        <w:spacing w:after="0" w:line="240" w:lineRule="auto"/>
        <w:rPr>
          <w:b/>
          <w:bCs/>
          <w:sz w:val="24"/>
          <w:szCs w:val="24"/>
        </w:rPr>
      </w:pPr>
    </w:p>
    <w:p w14:paraId="5BBD6A64" w14:textId="37C5E8C4" w:rsidR="006E79A7" w:rsidRPr="00F467AD" w:rsidRDefault="006E79A7" w:rsidP="00057813">
      <w:pPr>
        <w:spacing w:after="0" w:line="240" w:lineRule="auto"/>
        <w:rPr>
          <w:sz w:val="24"/>
          <w:szCs w:val="24"/>
        </w:rPr>
      </w:pPr>
      <w:r w:rsidRPr="00711A0E">
        <w:rPr>
          <w:b/>
          <w:bCs/>
          <w:sz w:val="24"/>
          <w:szCs w:val="24"/>
        </w:rPr>
        <w:t>1.</w:t>
      </w:r>
      <w:r w:rsidRPr="00F467AD">
        <w:rPr>
          <w:sz w:val="24"/>
          <w:szCs w:val="24"/>
        </w:rPr>
        <w:t xml:space="preserve"> </w:t>
      </w:r>
      <w:r w:rsidRPr="00F467AD">
        <w:rPr>
          <w:b/>
          <w:bCs/>
          <w:sz w:val="24"/>
          <w:szCs w:val="24"/>
        </w:rPr>
        <w:t>PURPOSE OF PROPOSAL:</w:t>
      </w:r>
      <w:r w:rsidRPr="00F467AD">
        <w:rPr>
          <w:sz w:val="24"/>
          <w:szCs w:val="24"/>
        </w:rPr>
        <w:t xml:space="preserve"> </w:t>
      </w:r>
    </w:p>
    <w:p w14:paraId="045D7AE3" w14:textId="714BB6EE" w:rsidR="00C06897" w:rsidRPr="007C003F" w:rsidRDefault="00C06897" w:rsidP="00C06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5306C">
        <w:rPr>
          <w:rFonts w:cstheme="minorHAnsi"/>
          <w:sz w:val="24"/>
          <w:szCs w:val="24"/>
        </w:rPr>
        <w:t>p</w:t>
      </w:r>
      <w:r w:rsidR="004B7668">
        <w:rPr>
          <w:rFonts w:cstheme="minorHAnsi"/>
          <w:sz w:val="24"/>
          <w:szCs w:val="24"/>
        </w:rPr>
        <w:t xml:space="preserve">rimary </w:t>
      </w:r>
      <w:r>
        <w:rPr>
          <w:rFonts w:cstheme="minorHAnsi"/>
          <w:sz w:val="24"/>
          <w:szCs w:val="24"/>
        </w:rPr>
        <w:t xml:space="preserve">purpose of this proposal is </w:t>
      </w:r>
      <w:r w:rsidRPr="007C003F">
        <w:rPr>
          <w:rFonts w:cstheme="minorHAnsi"/>
          <w:sz w:val="24"/>
          <w:szCs w:val="24"/>
        </w:rPr>
        <w:t xml:space="preserve">to revise </w:t>
      </w:r>
      <w:r w:rsidR="00BA09F7">
        <w:rPr>
          <w:rFonts w:cstheme="minorHAnsi"/>
          <w:sz w:val="24"/>
          <w:szCs w:val="24"/>
        </w:rPr>
        <w:t>AOSA</w:t>
      </w:r>
      <w:r w:rsidR="00137662">
        <w:rPr>
          <w:rFonts w:cstheme="minorHAnsi"/>
          <w:sz w:val="24"/>
          <w:szCs w:val="24"/>
        </w:rPr>
        <w:t xml:space="preserve"> Rules Vol</w:t>
      </w:r>
      <w:r w:rsidR="00BE6EC1">
        <w:rPr>
          <w:rFonts w:cstheme="minorHAnsi"/>
          <w:sz w:val="24"/>
          <w:szCs w:val="24"/>
        </w:rPr>
        <w:t>ume</w:t>
      </w:r>
      <w:r w:rsidR="00137662">
        <w:rPr>
          <w:rFonts w:cstheme="minorHAnsi"/>
          <w:sz w:val="24"/>
          <w:szCs w:val="24"/>
        </w:rPr>
        <w:t xml:space="preserve"> 4 ASTERACEAE, SUNFLOWER FAMILY I – Lettuce </w:t>
      </w:r>
      <w:r w:rsidRPr="007C003F">
        <w:rPr>
          <w:rFonts w:cstheme="minorHAnsi"/>
          <w:sz w:val="24"/>
          <w:szCs w:val="24"/>
        </w:rPr>
        <w:t>Fig. 3</w:t>
      </w:r>
      <w:r w:rsidR="00D47302">
        <w:rPr>
          <w:rFonts w:cstheme="minorHAnsi"/>
          <w:sz w:val="24"/>
          <w:szCs w:val="24"/>
        </w:rPr>
        <w:t xml:space="preserve"> </w:t>
      </w:r>
      <w:r w:rsidR="005A3D0E">
        <w:rPr>
          <w:rFonts w:cstheme="minorHAnsi"/>
          <w:sz w:val="24"/>
          <w:szCs w:val="24"/>
        </w:rPr>
        <w:t>‘</w:t>
      </w:r>
      <w:r w:rsidRPr="007C003F">
        <w:rPr>
          <w:rFonts w:cstheme="minorHAnsi"/>
          <w:sz w:val="24"/>
          <w:szCs w:val="24"/>
        </w:rPr>
        <w:t>Physiological necrosis of lettuce cotyledons</w:t>
      </w:r>
      <w:r w:rsidR="005A3D0E">
        <w:rPr>
          <w:rFonts w:cstheme="minorHAnsi"/>
          <w:sz w:val="24"/>
          <w:szCs w:val="24"/>
        </w:rPr>
        <w:t>’</w:t>
      </w:r>
      <w:r w:rsidR="0063349F">
        <w:rPr>
          <w:rFonts w:cstheme="minorHAnsi"/>
          <w:sz w:val="24"/>
          <w:szCs w:val="24"/>
        </w:rPr>
        <w:t xml:space="preserve"> drawings</w:t>
      </w:r>
      <w:r w:rsidR="003079B7">
        <w:rPr>
          <w:rFonts w:cstheme="minorHAnsi"/>
          <w:sz w:val="24"/>
          <w:szCs w:val="24"/>
        </w:rPr>
        <w:t>,</w:t>
      </w:r>
      <w:r w:rsidRPr="007C003F">
        <w:rPr>
          <w:rFonts w:cstheme="minorHAnsi"/>
          <w:sz w:val="24"/>
          <w:szCs w:val="24"/>
        </w:rPr>
        <w:t xml:space="preserve"> so that </w:t>
      </w:r>
      <w:r w:rsidR="0063349F">
        <w:rPr>
          <w:rFonts w:cstheme="minorHAnsi"/>
          <w:sz w:val="24"/>
          <w:szCs w:val="24"/>
        </w:rPr>
        <w:t>they</w:t>
      </w:r>
      <w:r w:rsidRPr="007C003F">
        <w:rPr>
          <w:rFonts w:cstheme="minorHAnsi"/>
          <w:sz w:val="24"/>
          <w:szCs w:val="24"/>
        </w:rPr>
        <w:t xml:space="preserve"> reflect the recent changes of evaluation criteria described </w:t>
      </w:r>
      <w:r w:rsidR="005C661E">
        <w:rPr>
          <w:rFonts w:cstheme="minorHAnsi"/>
          <w:sz w:val="24"/>
          <w:szCs w:val="24"/>
        </w:rPr>
        <w:t xml:space="preserve">in AOSA Rules Volume 4 </w:t>
      </w:r>
      <w:r w:rsidRPr="007C003F">
        <w:rPr>
          <w:rFonts w:cstheme="minorHAnsi"/>
          <w:sz w:val="24"/>
          <w:szCs w:val="24"/>
        </w:rPr>
        <w:t>under Part I</w:t>
      </w:r>
      <w:r w:rsidR="009F0304">
        <w:rPr>
          <w:rFonts w:cstheme="minorHAnsi"/>
          <w:sz w:val="24"/>
          <w:szCs w:val="24"/>
        </w:rPr>
        <w:t xml:space="preserve"> S</w:t>
      </w:r>
      <w:r w:rsidR="00A45F52">
        <w:rPr>
          <w:rFonts w:cstheme="minorHAnsi"/>
          <w:sz w:val="24"/>
          <w:szCs w:val="24"/>
        </w:rPr>
        <w:t>ECTION 3</w:t>
      </w:r>
      <w:r w:rsidR="00492551">
        <w:rPr>
          <w:rFonts w:cstheme="minorHAnsi"/>
          <w:sz w:val="24"/>
          <w:szCs w:val="24"/>
        </w:rPr>
        <w:t xml:space="preserve"> section</w:t>
      </w:r>
      <w:r w:rsidR="005C661E">
        <w:rPr>
          <w:rFonts w:cstheme="minorHAnsi"/>
          <w:sz w:val="24"/>
          <w:szCs w:val="24"/>
        </w:rPr>
        <w:t xml:space="preserve"> </w:t>
      </w:r>
      <w:r w:rsidR="008D5A77" w:rsidRPr="007C003F">
        <w:rPr>
          <w:rFonts w:cstheme="minorHAnsi"/>
          <w:sz w:val="24"/>
          <w:szCs w:val="24"/>
        </w:rPr>
        <w:t>3.5.10</w:t>
      </w:r>
      <w:r w:rsidR="00973D32">
        <w:rPr>
          <w:rFonts w:cstheme="minorHAnsi"/>
          <w:sz w:val="24"/>
          <w:szCs w:val="24"/>
        </w:rPr>
        <w:t xml:space="preserve"> (see </w:t>
      </w:r>
      <w:r w:rsidR="00DC494E">
        <w:rPr>
          <w:rFonts w:cstheme="minorHAnsi"/>
          <w:sz w:val="24"/>
          <w:szCs w:val="24"/>
        </w:rPr>
        <w:t xml:space="preserve">excerpt </w:t>
      </w:r>
      <w:r w:rsidR="00973D32">
        <w:rPr>
          <w:rFonts w:cstheme="minorHAnsi"/>
          <w:sz w:val="24"/>
          <w:szCs w:val="24"/>
        </w:rPr>
        <w:t>below)</w:t>
      </w:r>
      <w:r w:rsidR="003079B7">
        <w:rPr>
          <w:rFonts w:cstheme="minorHAnsi"/>
          <w:sz w:val="24"/>
          <w:szCs w:val="24"/>
        </w:rPr>
        <w:t>,</w:t>
      </w:r>
      <w:r w:rsidR="008D5A77">
        <w:rPr>
          <w:rFonts w:cstheme="minorHAnsi"/>
          <w:sz w:val="24"/>
          <w:szCs w:val="24"/>
        </w:rPr>
        <w:t xml:space="preserve"> and</w:t>
      </w:r>
      <w:r w:rsidR="007213E7">
        <w:rPr>
          <w:rFonts w:cstheme="minorHAnsi"/>
          <w:sz w:val="24"/>
          <w:szCs w:val="24"/>
        </w:rPr>
        <w:t xml:space="preserve"> </w:t>
      </w:r>
      <w:r w:rsidR="003079B7">
        <w:rPr>
          <w:rFonts w:cstheme="minorHAnsi"/>
          <w:sz w:val="24"/>
          <w:szCs w:val="24"/>
        </w:rPr>
        <w:t xml:space="preserve">to </w:t>
      </w:r>
      <w:r w:rsidR="007213E7">
        <w:rPr>
          <w:rFonts w:cstheme="minorHAnsi"/>
          <w:sz w:val="24"/>
          <w:szCs w:val="24"/>
        </w:rPr>
        <w:t>add additional drawings</w:t>
      </w:r>
      <w:r w:rsidR="008D5A77">
        <w:rPr>
          <w:rFonts w:cstheme="minorHAnsi"/>
          <w:sz w:val="24"/>
          <w:szCs w:val="24"/>
        </w:rPr>
        <w:t xml:space="preserve"> for </w:t>
      </w:r>
      <w:r w:rsidR="00133463">
        <w:rPr>
          <w:rFonts w:cstheme="minorHAnsi"/>
          <w:sz w:val="24"/>
          <w:szCs w:val="24"/>
        </w:rPr>
        <w:t xml:space="preserve">necrosis evaluation </w:t>
      </w:r>
      <w:r w:rsidR="008D5A77">
        <w:rPr>
          <w:rFonts w:cstheme="minorHAnsi"/>
          <w:sz w:val="24"/>
          <w:szCs w:val="24"/>
        </w:rPr>
        <w:t>clarification</w:t>
      </w:r>
      <w:r w:rsidR="0063349F">
        <w:rPr>
          <w:rFonts w:cstheme="minorHAnsi"/>
          <w:sz w:val="24"/>
          <w:szCs w:val="24"/>
        </w:rPr>
        <w:t>.</w:t>
      </w:r>
      <w:r w:rsidRPr="007C003F">
        <w:rPr>
          <w:rFonts w:cstheme="minorHAnsi"/>
          <w:sz w:val="24"/>
          <w:szCs w:val="24"/>
        </w:rPr>
        <w:t xml:space="preserve"> </w:t>
      </w:r>
    </w:p>
    <w:p w14:paraId="11401508" w14:textId="42AF150E" w:rsidR="00C06897" w:rsidRPr="007C003F" w:rsidRDefault="00FF449E" w:rsidP="00C06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C06897" w:rsidRPr="007C003F">
        <w:rPr>
          <w:rFonts w:cstheme="minorHAnsi"/>
          <w:sz w:val="24"/>
          <w:szCs w:val="24"/>
        </w:rPr>
        <w:t>3.5.10 Decay at the point of attachment of the cotyledons and terminal bud decay. Seedlings exhibiting decay at the point of attachment of the cotyledons to the seedling and/or decay (that was not caused by test conditions) in and around the terminal bud, causes the seedling to be classified as abnormal.</w:t>
      </w:r>
      <w:r w:rsidR="00173731">
        <w:rPr>
          <w:rFonts w:cstheme="minorHAnsi"/>
          <w:sz w:val="24"/>
          <w:szCs w:val="24"/>
        </w:rPr>
        <w:t xml:space="preserve"> The 50% Rule (see section 3.5.8) does not apply when either of these </w:t>
      </w:r>
      <w:r w:rsidR="001F2D56">
        <w:rPr>
          <w:rFonts w:cstheme="minorHAnsi"/>
          <w:sz w:val="24"/>
          <w:szCs w:val="24"/>
        </w:rPr>
        <w:t>conditions is present</w:t>
      </w:r>
      <w:r>
        <w:rPr>
          <w:rFonts w:cstheme="minorHAnsi"/>
          <w:sz w:val="24"/>
          <w:szCs w:val="24"/>
        </w:rPr>
        <w:t>.</w:t>
      </w:r>
      <w:r w:rsidR="001F2D56">
        <w:rPr>
          <w:rFonts w:cstheme="minorHAnsi"/>
          <w:sz w:val="24"/>
          <w:szCs w:val="24"/>
        </w:rPr>
        <w:t>”</w:t>
      </w:r>
    </w:p>
    <w:p w14:paraId="0AFB6386" w14:textId="0FC82F20" w:rsidR="00717B43" w:rsidRDefault="004B7668" w:rsidP="00057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Also, the recommendation to use </w:t>
      </w:r>
      <w:r w:rsidR="00A05240">
        <w:rPr>
          <w:sz w:val="24"/>
          <w:szCs w:val="24"/>
        </w:rPr>
        <w:t>magnification and light to evaluate seedlings exhibiting necrosis</w:t>
      </w:r>
      <w:r w:rsidR="00082A6B">
        <w:rPr>
          <w:sz w:val="24"/>
          <w:szCs w:val="24"/>
        </w:rPr>
        <w:t xml:space="preserve"> to assist </w:t>
      </w:r>
      <w:r w:rsidR="00A63764">
        <w:rPr>
          <w:sz w:val="24"/>
          <w:szCs w:val="24"/>
        </w:rPr>
        <w:t>with more precise necrosis evaluations</w:t>
      </w:r>
      <w:r w:rsidR="00A05240">
        <w:rPr>
          <w:sz w:val="24"/>
          <w:szCs w:val="24"/>
        </w:rPr>
        <w:t xml:space="preserve"> </w:t>
      </w:r>
      <w:r w:rsidR="00D2590D">
        <w:rPr>
          <w:sz w:val="24"/>
          <w:szCs w:val="24"/>
        </w:rPr>
        <w:t>has been proposed.</w:t>
      </w:r>
    </w:p>
    <w:p w14:paraId="4F647670" w14:textId="6A79F7EB" w:rsidR="00A05240" w:rsidRDefault="00A05240" w:rsidP="00057813">
      <w:pPr>
        <w:spacing w:after="0" w:line="240" w:lineRule="auto"/>
        <w:rPr>
          <w:sz w:val="24"/>
          <w:szCs w:val="24"/>
        </w:rPr>
      </w:pPr>
    </w:p>
    <w:p w14:paraId="6428E3D0" w14:textId="77777777" w:rsidR="00C05F6F" w:rsidRDefault="00C05F6F" w:rsidP="00057813">
      <w:pPr>
        <w:spacing w:after="0" w:line="240" w:lineRule="auto"/>
        <w:rPr>
          <w:sz w:val="24"/>
          <w:szCs w:val="24"/>
        </w:rPr>
      </w:pPr>
    </w:p>
    <w:p w14:paraId="5744E5FD" w14:textId="24254217" w:rsidR="00432EA4" w:rsidRDefault="00F467AD" w:rsidP="00057813">
      <w:pPr>
        <w:spacing w:after="0" w:line="240" w:lineRule="auto"/>
        <w:rPr>
          <w:b/>
          <w:bCs/>
          <w:sz w:val="24"/>
          <w:szCs w:val="24"/>
        </w:rPr>
      </w:pPr>
      <w:r w:rsidRPr="00711A0E">
        <w:rPr>
          <w:b/>
          <w:bCs/>
          <w:sz w:val="24"/>
          <w:szCs w:val="24"/>
        </w:rPr>
        <w:t>2.</w:t>
      </w:r>
      <w:r w:rsidRPr="00F467AD">
        <w:rPr>
          <w:sz w:val="24"/>
          <w:szCs w:val="24"/>
        </w:rPr>
        <w:t xml:space="preserve"> </w:t>
      </w:r>
      <w:r w:rsidRPr="00F467AD">
        <w:rPr>
          <w:b/>
          <w:bCs/>
          <w:sz w:val="24"/>
          <w:szCs w:val="24"/>
        </w:rPr>
        <w:t xml:space="preserve">PRESENT RULE: </w:t>
      </w:r>
    </w:p>
    <w:p w14:paraId="44652FF1" w14:textId="551B1B0C" w:rsidR="00C3141C" w:rsidRDefault="00711A0E" w:rsidP="0005781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</w:p>
    <w:p w14:paraId="0BE98024" w14:textId="77777777" w:rsidR="00711A0E" w:rsidRDefault="00711A0E" w:rsidP="00057813">
      <w:pPr>
        <w:spacing w:after="0" w:line="240" w:lineRule="auto"/>
        <w:rPr>
          <w:b/>
          <w:bCs/>
          <w:sz w:val="24"/>
          <w:szCs w:val="24"/>
        </w:rPr>
      </w:pPr>
    </w:p>
    <w:p w14:paraId="37C8BA9B" w14:textId="549C6274" w:rsidR="00C3141C" w:rsidRDefault="00D02A74" w:rsidP="0005781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</w:t>
      </w:r>
    </w:p>
    <w:p w14:paraId="05ABAC72" w14:textId="21191DA8" w:rsidR="00D02A74" w:rsidRDefault="00D02A74" w:rsidP="0005781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</w:p>
    <w:p w14:paraId="36AC25DE" w14:textId="77777777" w:rsidR="00DC494E" w:rsidRDefault="00DC494E" w:rsidP="00057813">
      <w:pPr>
        <w:spacing w:after="0" w:line="240" w:lineRule="auto"/>
        <w:rPr>
          <w:sz w:val="24"/>
          <w:szCs w:val="24"/>
        </w:rPr>
      </w:pPr>
    </w:p>
    <w:p w14:paraId="5B9370C6" w14:textId="3C5226ED" w:rsidR="00D02A74" w:rsidRDefault="00D02A74" w:rsidP="00057813">
      <w:pPr>
        <w:spacing w:after="0" w:line="240" w:lineRule="auto"/>
        <w:rPr>
          <w:sz w:val="24"/>
          <w:szCs w:val="24"/>
        </w:rPr>
      </w:pPr>
      <w:r w:rsidRPr="00D02A74">
        <w:rPr>
          <w:sz w:val="24"/>
          <w:szCs w:val="24"/>
        </w:rPr>
        <w:t xml:space="preserve">8. </w:t>
      </w:r>
      <w:r>
        <w:rPr>
          <w:sz w:val="24"/>
          <w:szCs w:val="24"/>
        </w:rPr>
        <w:t>The 50% rule must be followed to classify seedlings with damaged cotyledons (dark areas of discoloration or decay) as either normal or abnormal.</w:t>
      </w:r>
    </w:p>
    <w:p w14:paraId="634B26C4" w14:textId="77777777" w:rsidR="00711A0E" w:rsidRDefault="00711A0E" w:rsidP="00057813">
      <w:pPr>
        <w:spacing w:after="0" w:line="240" w:lineRule="auto"/>
        <w:rPr>
          <w:b/>
          <w:bCs/>
          <w:sz w:val="24"/>
          <w:szCs w:val="24"/>
        </w:rPr>
      </w:pPr>
    </w:p>
    <w:p w14:paraId="01B8C084" w14:textId="04EF16D2" w:rsidR="00D02A74" w:rsidRPr="003E25A0" w:rsidRDefault="003E25A0" w:rsidP="00057813">
      <w:pPr>
        <w:spacing w:after="0" w:line="240" w:lineRule="auto"/>
        <w:rPr>
          <w:b/>
          <w:bCs/>
          <w:sz w:val="24"/>
          <w:szCs w:val="24"/>
        </w:rPr>
      </w:pPr>
      <w:r w:rsidRPr="003E25A0">
        <w:rPr>
          <w:b/>
          <w:bCs/>
          <w:sz w:val="24"/>
          <w:szCs w:val="24"/>
        </w:rPr>
        <w:t>…</w:t>
      </w:r>
    </w:p>
    <w:p w14:paraId="70EBFB2A" w14:textId="77777777" w:rsidR="004B2FB2" w:rsidRDefault="004B2FB2" w:rsidP="004B2FB2">
      <w:pPr>
        <w:ind w:left="144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</w:p>
    <w:p w14:paraId="4B16B630" w14:textId="23F8795C" w:rsidR="004B2FB2" w:rsidRPr="004B2FB2" w:rsidRDefault="004B2FB2" w:rsidP="004B2FB2">
      <w:pPr>
        <w:ind w:left="144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="007C4FC1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Pr="004B2FB2">
        <w:rPr>
          <w:rFonts w:cstheme="minorHAnsi"/>
          <w:b/>
          <w:bCs/>
          <w:color w:val="000000" w:themeColor="text1"/>
          <w:sz w:val="24"/>
          <w:szCs w:val="24"/>
        </w:rPr>
        <w:t>Fig. 3 Physiological necrosis of lettuce cotyledons.</w:t>
      </w:r>
    </w:p>
    <w:p w14:paraId="5FC3A023" w14:textId="6EE33E65" w:rsidR="004B2FB2" w:rsidRDefault="004B2FB2" w:rsidP="00057813">
      <w:pPr>
        <w:spacing w:after="0" w:line="240" w:lineRule="auto"/>
        <w:rPr>
          <w:b/>
          <w:bCs/>
          <w:sz w:val="24"/>
          <w:szCs w:val="24"/>
        </w:rPr>
      </w:pPr>
    </w:p>
    <w:p w14:paraId="1EDDA72C" w14:textId="0F8315A6" w:rsidR="004B2FB2" w:rsidRDefault="004B2FB2" w:rsidP="00057813">
      <w:pPr>
        <w:spacing w:after="0" w:line="240" w:lineRule="auto"/>
        <w:rPr>
          <w:b/>
          <w:bCs/>
          <w:sz w:val="24"/>
          <w:szCs w:val="24"/>
        </w:rPr>
      </w:pPr>
    </w:p>
    <w:p w14:paraId="6FA66439" w14:textId="4CE5F0E8" w:rsidR="000A2C8F" w:rsidRDefault="00297ABF" w:rsidP="00057813">
      <w:pPr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noProof/>
        </w:rPr>
        <w:drawing>
          <wp:inline distT="0" distB="0" distL="0" distR="0" wp14:anchorId="2C57DA7C" wp14:editId="7819512B">
            <wp:extent cx="5447116" cy="1701487"/>
            <wp:effectExtent l="0" t="0" r="127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 rotWithShape="1">
                    <a:blip r:embed="rId8"/>
                    <a:srcRect l="3375" t="21975" r="1252" b="-745"/>
                    <a:stretch/>
                  </pic:blipFill>
                  <pic:spPr bwMode="auto">
                    <a:xfrm>
                      <a:off x="0" y="0"/>
                      <a:ext cx="5447116" cy="170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4228D" w14:textId="4A98986C" w:rsidR="00C22624" w:rsidRDefault="00C22624" w:rsidP="00057813">
      <w:pPr>
        <w:spacing w:after="0" w:line="240" w:lineRule="auto"/>
        <w:rPr>
          <w:rFonts w:eastAsia="Times New Roman" w:cs="Helvetica"/>
          <w:sz w:val="24"/>
          <w:szCs w:val="24"/>
        </w:rPr>
      </w:pPr>
    </w:p>
    <w:p w14:paraId="5B1C486A" w14:textId="77777777" w:rsidR="003079B7" w:rsidRDefault="003079B7" w:rsidP="00057813">
      <w:pPr>
        <w:spacing w:after="0" w:line="240" w:lineRule="auto"/>
        <w:rPr>
          <w:rFonts w:eastAsia="Times New Roman" w:cs="Helvetica"/>
          <w:sz w:val="24"/>
          <w:szCs w:val="24"/>
        </w:rPr>
      </w:pPr>
    </w:p>
    <w:p w14:paraId="36E761E4" w14:textId="77777777" w:rsidR="0097074B" w:rsidRDefault="0097074B" w:rsidP="0063349F">
      <w:pPr>
        <w:spacing w:after="0" w:line="240" w:lineRule="auto"/>
        <w:rPr>
          <w:b/>
          <w:bCs/>
          <w:sz w:val="24"/>
          <w:szCs w:val="24"/>
        </w:rPr>
      </w:pPr>
    </w:p>
    <w:p w14:paraId="050309A0" w14:textId="72E0D8BB" w:rsidR="0063349F" w:rsidRDefault="0063349F" w:rsidP="0063349F">
      <w:pPr>
        <w:spacing w:after="0" w:line="240" w:lineRule="auto"/>
        <w:rPr>
          <w:b/>
          <w:bCs/>
          <w:sz w:val="24"/>
          <w:szCs w:val="24"/>
        </w:rPr>
      </w:pPr>
      <w:r w:rsidRPr="00711A0E">
        <w:rPr>
          <w:b/>
          <w:bCs/>
          <w:sz w:val="24"/>
          <w:szCs w:val="24"/>
        </w:rPr>
        <w:t>3.</w:t>
      </w:r>
      <w:r w:rsidRPr="00F467AD">
        <w:rPr>
          <w:sz w:val="24"/>
          <w:szCs w:val="24"/>
        </w:rPr>
        <w:t xml:space="preserve"> </w:t>
      </w:r>
      <w:r w:rsidRPr="00F467AD"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>OPOSED</w:t>
      </w:r>
      <w:r w:rsidRPr="00F467AD">
        <w:rPr>
          <w:b/>
          <w:bCs/>
          <w:sz w:val="24"/>
          <w:szCs w:val="24"/>
        </w:rPr>
        <w:t xml:space="preserve"> RULE: </w:t>
      </w:r>
    </w:p>
    <w:p w14:paraId="5CCE87F9" w14:textId="3B5DC480" w:rsidR="004954A8" w:rsidRDefault="003079B7" w:rsidP="004954A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</w:p>
    <w:p w14:paraId="586FD558" w14:textId="77777777" w:rsidR="003079B7" w:rsidRDefault="003079B7" w:rsidP="004954A8">
      <w:pPr>
        <w:spacing w:after="0" w:line="240" w:lineRule="auto"/>
        <w:rPr>
          <w:b/>
          <w:bCs/>
          <w:sz w:val="24"/>
          <w:szCs w:val="24"/>
        </w:rPr>
      </w:pPr>
    </w:p>
    <w:p w14:paraId="3E9CA90F" w14:textId="0F555A24" w:rsidR="004954A8" w:rsidRDefault="004954A8" w:rsidP="004954A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</w:t>
      </w:r>
    </w:p>
    <w:p w14:paraId="1B0E8363" w14:textId="087AB053" w:rsidR="004954A8" w:rsidRDefault="004954A8" w:rsidP="004954A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</w:p>
    <w:p w14:paraId="65CB1E31" w14:textId="77777777" w:rsidR="00DC494E" w:rsidRDefault="00DC494E" w:rsidP="004954A8">
      <w:pPr>
        <w:spacing w:after="0" w:line="240" w:lineRule="auto"/>
        <w:rPr>
          <w:b/>
          <w:bCs/>
          <w:sz w:val="24"/>
          <w:szCs w:val="24"/>
        </w:rPr>
      </w:pPr>
    </w:p>
    <w:p w14:paraId="3D5C778A" w14:textId="2D7E13C4" w:rsidR="004954A8" w:rsidRDefault="004954A8" w:rsidP="004954A8">
      <w:pPr>
        <w:spacing w:after="0" w:line="240" w:lineRule="auto"/>
        <w:rPr>
          <w:sz w:val="24"/>
          <w:szCs w:val="24"/>
        </w:rPr>
      </w:pPr>
      <w:r w:rsidRPr="00D02A74">
        <w:rPr>
          <w:sz w:val="24"/>
          <w:szCs w:val="24"/>
        </w:rPr>
        <w:t xml:space="preserve">8. </w:t>
      </w:r>
      <w:r>
        <w:rPr>
          <w:sz w:val="24"/>
          <w:szCs w:val="24"/>
        </w:rPr>
        <w:t>The 50% rule must be followed to classify seedlings with damaged cotyledons (dark areas of discoloration or decay) as either normal or abnormal.</w:t>
      </w:r>
    </w:p>
    <w:p w14:paraId="58C924C3" w14:textId="77777777" w:rsidR="006845D8" w:rsidRDefault="006845D8" w:rsidP="004954A8">
      <w:pPr>
        <w:spacing w:after="0" w:line="240" w:lineRule="auto"/>
        <w:rPr>
          <w:sz w:val="24"/>
          <w:szCs w:val="24"/>
        </w:rPr>
      </w:pPr>
    </w:p>
    <w:p w14:paraId="5158974D" w14:textId="732C46CF" w:rsidR="00711A0E" w:rsidRDefault="00711A0E" w:rsidP="00711A0E">
      <w:pPr>
        <w:pStyle w:val="Default"/>
        <w:rPr>
          <w:rFonts w:asciiTheme="minorHAnsi" w:hAnsiTheme="minorHAnsi" w:cstheme="minorHAnsi"/>
          <w:color w:val="FF0000"/>
        </w:rPr>
      </w:pPr>
      <w:r w:rsidRPr="0015767C">
        <w:rPr>
          <w:rFonts w:asciiTheme="minorHAnsi" w:hAnsiTheme="minorHAnsi" w:cstheme="minorHAnsi"/>
          <w:color w:val="FF0000"/>
        </w:rPr>
        <w:t>9.</w:t>
      </w:r>
      <w:r w:rsidRPr="007C003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7C003F">
        <w:rPr>
          <w:rFonts w:asciiTheme="minorHAnsi" w:hAnsiTheme="minorHAnsi" w:cstheme="minorHAnsi"/>
          <w:color w:val="FF0000"/>
        </w:rPr>
        <w:t>Necrosis at point of attachment of a cotyledon causes that cotyledon to be classified as completely defective. A seedling is classified as abnormal if a) both cotyledons show necrosis at point of attachment, or b) one cotyledon shows necrosis at point of attachment and more than 50% of total cotyledonary tissue is defective.</w:t>
      </w:r>
    </w:p>
    <w:p w14:paraId="4EB13705" w14:textId="77777777" w:rsidR="00711A0E" w:rsidRDefault="00711A0E" w:rsidP="00711A0E">
      <w:pPr>
        <w:pStyle w:val="Default"/>
        <w:rPr>
          <w:rFonts w:asciiTheme="minorHAnsi" w:hAnsiTheme="minorHAnsi" w:cstheme="minorHAnsi"/>
          <w:color w:val="FF0000"/>
        </w:rPr>
      </w:pPr>
    </w:p>
    <w:p w14:paraId="7F9890AE" w14:textId="2E556F66" w:rsidR="00711A0E" w:rsidRDefault="00711A0E" w:rsidP="00711A0E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10. The use of light and moderate magnification (e.g., 2X, 3X) are highly recommended to make the evaluation of seedlings exhibiting necrosis less difficult </w:t>
      </w:r>
      <w:r w:rsidR="006D3CB4">
        <w:rPr>
          <w:rFonts w:asciiTheme="minorHAnsi" w:hAnsiTheme="minorHAnsi" w:cstheme="minorHAnsi"/>
          <w:color w:val="FF0000"/>
        </w:rPr>
        <w:t xml:space="preserve">and </w:t>
      </w:r>
      <w:r>
        <w:rPr>
          <w:rFonts w:asciiTheme="minorHAnsi" w:hAnsiTheme="minorHAnsi" w:cstheme="minorHAnsi"/>
          <w:color w:val="FF0000"/>
        </w:rPr>
        <w:t xml:space="preserve">more accurate. </w:t>
      </w:r>
    </w:p>
    <w:p w14:paraId="1CE5941C" w14:textId="2E6FBF27" w:rsidR="00933B81" w:rsidRDefault="00933B81" w:rsidP="00711A0E">
      <w:pPr>
        <w:pStyle w:val="Default"/>
        <w:rPr>
          <w:rFonts w:asciiTheme="minorHAnsi" w:hAnsiTheme="minorHAnsi" w:cstheme="minorHAnsi"/>
          <w:color w:val="FF0000"/>
        </w:rPr>
      </w:pPr>
    </w:p>
    <w:p w14:paraId="064C595A" w14:textId="6C15B660" w:rsidR="005C5C0F" w:rsidRDefault="00933B81" w:rsidP="008E1A13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33B81">
        <w:rPr>
          <w:rFonts w:cstheme="minorHAnsi"/>
          <w:b/>
          <w:bCs/>
          <w:color w:val="000000" w:themeColor="text1"/>
        </w:rPr>
        <w:t>…</w:t>
      </w:r>
      <w:r w:rsidR="005C5C0F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</w:p>
    <w:p w14:paraId="6C6E8938" w14:textId="77777777" w:rsidR="00E16029" w:rsidRDefault="004954A8" w:rsidP="004B2FB2">
      <w:pPr>
        <w:ind w:left="144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="00933B81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4B2FB2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</w:p>
    <w:p w14:paraId="1F0F0402" w14:textId="1DF322A7" w:rsidR="004B2FB2" w:rsidRPr="004B2FB2" w:rsidRDefault="00E16029" w:rsidP="004B2FB2">
      <w:pPr>
        <w:ind w:left="144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4B2FB2" w:rsidRPr="004B2FB2">
        <w:rPr>
          <w:rFonts w:cstheme="minorHAnsi"/>
          <w:b/>
          <w:bCs/>
          <w:color w:val="000000" w:themeColor="text1"/>
          <w:sz w:val="24"/>
          <w:szCs w:val="24"/>
        </w:rPr>
        <w:t>Fig. 3 Physiological necrosis of lettuce cotyledons.</w:t>
      </w:r>
    </w:p>
    <w:p w14:paraId="3811D46C" w14:textId="259341A1" w:rsidR="004B2FB2" w:rsidRDefault="004B2FB2" w:rsidP="00057813">
      <w:pPr>
        <w:spacing w:after="0" w:line="240" w:lineRule="auto"/>
        <w:rPr>
          <w:b/>
          <w:sz w:val="24"/>
          <w:szCs w:val="24"/>
        </w:rPr>
      </w:pPr>
    </w:p>
    <w:p w14:paraId="686C393C" w14:textId="692CCC4C" w:rsidR="0063349F" w:rsidRDefault="0063349F" w:rsidP="00057813">
      <w:pPr>
        <w:spacing w:after="0" w:line="240" w:lineRule="auto"/>
        <w:rPr>
          <w:b/>
          <w:sz w:val="24"/>
          <w:szCs w:val="24"/>
        </w:rPr>
      </w:pPr>
    </w:p>
    <w:p w14:paraId="1B98C90B" w14:textId="36D0E3F0" w:rsidR="0063349F" w:rsidRDefault="0063349F" w:rsidP="00057813">
      <w:pPr>
        <w:spacing w:after="0" w:line="240" w:lineRule="auto"/>
        <w:rPr>
          <w:b/>
          <w:sz w:val="24"/>
          <w:szCs w:val="24"/>
        </w:rPr>
      </w:pPr>
    </w:p>
    <w:p w14:paraId="7FD78EC3" w14:textId="52D8ACD3" w:rsidR="0063349F" w:rsidRDefault="00E16029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374592" behindDoc="0" locked="0" layoutInCell="1" allowOverlap="1" wp14:anchorId="7B8AE8DD" wp14:editId="27FEB97D">
            <wp:simplePos x="0" y="0"/>
            <wp:positionH relativeFrom="column">
              <wp:posOffset>153863</wp:posOffset>
            </wp:positionH>
            <wp:positionV relativeFrom="page">
              <wp:posOffset>5645233</wp:posOffset>
            </wp:positionV>
            <wp:extent cx="5503545" cy="13531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BED12" w14:textId="15FA950F" w:rsidR="0063349F" w:rsidRDefault="0063349F" w:rsidP="00057813">
      <w:pPr>
        <w:spacing w:after="0" w:line="240" w:lineRule="auto"/>
        <w:rPr>
          <w:b/>
          <w:sz w:val="24"/>
          <w:szCs w:val="24"/>
        </w:rPr>
      </w:pPr>
    </w:p>
    <w:p w14:paraId="6EA7A50E" w14:textId="67A8537C" w:rsidR="0063349F" w:rsidRDefault="0063349F" w:rsidP="00057813">
      <w:pPr>
        <w:spacing w:after="0" w:line="240" w:lineRule="auto"/>
        <w:rPr>
          <w:b/>
          <w:sz w:val="24"/>
          <w:szCs w:val="24"/>
        </w:rPr>
      </w:pPr>
    </w:p>
    <w:p w14:paraId="6AADD964" w14:textId="3F8FE371" w:rsidR="0063349F" w:rsidRDefault="0063349F" w:rsidP="00057813">
      <w:pPr>
        <w:spacing w:after="0" w:line="240" w:lineRule="auto"/>
        <w:rPr>
          <w:b/>
          <w:sz w:val="24"/>
          <w:szCs w:val="24"/>
        </w:rPr>
      </w:pPr>
    </w:p>
    <w:p w14:paraId="5001CCD7" w14:textId="518A7464" w:rsidR="002B0D49" w:rsidRDefault="002B0D49" w:rsidP="00057813">
      <w:pPr>
        <w:spacing w:after="0" w:line="240" w:lineRule="auto"/>
        <w:rPr>
          <w:b/>
          <w:sz w:val="24"/>
          <w:szCs w:val="24"/>
        </w:rPr>
      </w:pPr>
    </w:p>
    <w:p w14:paraId="029FFFA9" w14:textId="6D5D9417" w:rsidR="002B0D49" w:rsidRDefault="002B0D49" w:rsidP="00057813">
      <w:pPr>
        <w:spacing w:after="0" w:line="240" w:lineRule="auto"/>
        <w:rPr>
          <w:b/>
          <w:sz w:val="24"/>
          <w:szCs w:val="24"/>
        </w:rPr>
      </w:pPr>
    </w:p>
    <w:p w14:paraId="0DC1964F" w14:textId="421344D6" w:rsidR="002B0D49" w:rsidRDefault="002B0D49" w:rsidP="00057813">
      <w:pPr>
        <w:spacing w:after="0" w:line="240" w:lineRule="auto"/>
        <w:rPr>
          <w:b/>
          <w:sz w:val="24"/>
          <w:szCs w:val="24"/>
        </w:rPr>
      </w:pPr>
    </w:p>
    <w:p w14:paraId="3AFCCF19" w14:textId="1454EC7D" w:rsidR="002B0D49" w:rsidRDefault="002B0D49" w:rsidP="00057813">
      <w:pPr>
        <w:spacing w:after="0" w:line="240" w:lineRule="auto"/>
        <w:rPr>
          <w:b/>
          <w:sz w:val="24"/>
          <w:szCs w:val="24"/>
        </w:rPr>
      </w:pPr>
    </w:p>
    <w:p w14:paraId="4AA92A78" w14:textId="43B3C1DF" w:rsidR="002B0D49" w:rsidRDefault="00E16029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22720" behindDoc="0" locked="0" layoutInCell="1" allowOverlap="1" wp14:anchorId="42B8F016" wp14:editId="354F1E65">
                <wp:simplePos x="0" y="0"/>
                <wp:positionH relativeFrom="column">
                  <wp:posOffset>696429</wp:posOffset>
                </wp:positionH>
                <wp:positionV relativeFrom="page">
                  <wp:posOffset>7188917</wp:posOffset>
                </wp:positionV>
                <wp:extent cx="508635" cy="1122045"/>
                <wp:effectExtent l="0" t="0" r="571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F859" w14:textId="77777777" w:rsidR="00E339DF" w:rsidRPr="00057D57" w:rsidRDefault="00E339DF" w:rsidP="00E3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7D57">
                              <w:rPr>
                                <w:b/>
                                <w:bCs/>
                              </w:rPr>
                              <w:t>3a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8F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566.05pt;width:40.05pt;height:88.35pt;z-index:25142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" stroked="f">
                <v:textbox style="mso-fit-shape-to-text:t">
                  <w:txbxContent>
                    <w:p w14:paraId="0DFBF859" w14:textId="77777777" w:rsidR="00E339DF" w:rsidRPr="00057D57" w:rsidRDefault="00E339DF" w:rsidP="00E339DF">
                      <w:pPr>
                        <w:rPr>
                          <w:b/>
                          <w:bCs/>
                        </w:rPr>
                      </w:pPr>
                      <w:r w:rsidRPr="00057D57">
                        <w:rPr>
                          <w:b/>
                          <w:bCs/>
                        </w:rPr>
                        <w:t>3a</w:t>
                      </w:r>
                      <w:r>
                        <w:rPr>
                          <w:b/>
                          <w:bCs/>
                        </w:rPr>
                        <w:t xml:space="preserve"> (-)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37A9B35" w14:textId="4E9CC60B" w:rsidR="002B0D49" w:rsidRDefault="00340185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75968" behindDoc="0" locked="0" layoutInCell="1" allowOverlap="1" wp14:anchorId="0E8D7EEC" wp14:editId="4397B990">
                <wp:simplePos x="0" y="0"/>
                <wp:positionH relativeFrom="column">
                  <wp:posOffset>4595495</wp:posOffset>
                </wp:positionH>
                <wp:positionV relativeFrom="page">
                  <wp:posOffset>7203440</wp:posOffset>
                </wp:positionV>
                <wp:extent cx="659765" cy="1122045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EA2B" w14:textId="129512F8" w:rsidR="00E339DF" w:rsidRPr="00057D57" w:rsidRDefault="00E339DF" w:rsidP="00E3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7D57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20525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340185">
                              <w:rPr>
                                <w:b/>
                                <w:bCs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D7EEC" id="_x0000_s1027" type="#_x0000_t202" style="position:absolute;margin-left:361.85pt;margin-top:567.2pt;width:51.95pt;height:88.35pt;z-index:25147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" stroked="f">
                <v:textbox style="mso-fit-shape-to-text:t">
                  <w:txbxContent>
                    <w:p w14:paraId="19B1EA2B" w14:textId="129512F8" w:rsidR="00E339DF" w:rsidRPr="00057D57" w:rsidRDefault="00E339DF" w:rsidP="00E339DF">
                      <w:pPr>
                        <w:rPr>
                          <w:b/>
                          <w:bCs/>
                        </w:rPr>
                      </w:pPr>
                      <w:r w:rsidRPr="00057D57">
                        <w:rPr>
                          <w:b/>
                          <w:bCs/>
                        </w:rPr>
                        <w:t>3</w:t>
                      </w:r>
                      <w:r w:rsidR="00120525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="00340185"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20000" behindDoc="0" locked="0" layoutInCell="1" allowOverlap="1" wp14:anchorId="73D704F6" wp14:editId="6E1467DA">
                <wp:simplePos x="0" y="0"/>
                <wp:positionH relativeFrom="column">
                  <wp:posOffset>2583815</wp:posOffset>
                </wp:positionH>
                <wp:positionV relativeFrom="page">
                  <wp:posOffset>7203440</wp:posOffset>
                </wp:positionV>
                <wp:extent cx="603885" cy="112204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8E14" w14:textId="733D2EBA" w:rsidR="00E339DF" w:rsidRPr="00057D57" w:rsidRDefault="00E339DF" w:rsidP="00E3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7D57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20525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340185">
                              <w:rPr>
                                <w:b/>
                                <w:bCs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704F6" id="_x0000_s1028" type="#_x0000_t202" style="position:absolute;margin-left:203.45pt;margin-top:567.2pt;width:47.55pt;height:88.35pt;z-index:251520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" stroked="f">
                <v:textbox style="mso-fit-shape-to-text:t">
                  <w:txbxContent>
                    <w:p w14:paraId="17038E14" w14:textId="733D2EBA" w:rsidR="00E339DF" w:rsidRPr="00057D57" w:rsidRDefault="00E339DF" w:rsidP="00E339DF">
                      <w:pPr>
                        <w:rPr>
                          <w:b/>
                          <w:bCs/>
                        </w:rPr>
                      </w:pPr>
                      <w:r w:rsidRPr="00057D57">
                        <w:rPr>
                          <w:b/>
                          <w:bCs/>
                        </w:rPr>
                        <w:t>3</w:t>
                      </w:r>
                      <w:r w:rsidR="00120525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="00340185"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2635D6" w14:textId="2DC9F87D" w:rsidR="009C0FE9" w:rsidRDefault="009C0FE9" w:rsidP="00057813">
      <w:pPr>
        <w:spacing w:after="0" w:line="240" w:lineRule="auto"/>
        <w:rPr>
          <w:b/>
          <w:sz w:val="24"/>
          <w:szCs w:val="24"/>
        </w:rPr>
      </w:pPr>
    </w:p>
    <w:p w14:paraId="1F6BF957" w14:textId="0D9AE48C" w:rsidR="009C0FE9" w:rsidRDefault="00E16029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4D0246" wp14:editId="642828C2">
                <wp:simplePos x="0" y="0"/>
                <wp:positionH relativeFrom="column">
                  <wp:posOffset>3906161</wp:posOffset>
                </wp:positionH>
                <wp:positionV relativeFrom="page">
                  <wp:posOffset>7828777</wp:posOffset>
                </wp:positionV>
                <wp:extent cx="1932305" cy="11220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CB6B" w14:textId="77777777" w:rsidR="0079489A" w:rsidRPr="007C003F" w:rsidRDefault="0079489A" w:rsidP="0079489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C003F">
                              <w:rPr>
                                <w:b/>
                                <w:bCs/>
                                <w:color w:val="FF0000"/>
                              </w:rPr>
                              <w:t>3c. Cotyledons ≈20% necrotic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D0246" id="_x0000_s1029" type="#_x0000_t202" style="position:absolute;margin-left:307.55pt;margin-top:616.45pt;width:152.15pt;height:88.3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" stroked="f">
                <v:textbox style="mso-fit-shape-to-text:t">
                  <w:txbxContent>
                    <w:p w14:paraId="22ACCB6B" w14:textId="77777777" w:rsidR="0079489A" w:rsidRPr="007C003F" w:rsidRDefault="0079489A" w:rsidP="0079489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C003F">
                        <w:rPr>
                          <w:b/>
                          <w:bCs/>
                          <w:color w:val="FF0000"/>
                        </w:rPr>
                        <w:t>3c. Cotyledons ≈20% necrotic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22C7D9B" w14:textId="38A8DBC7" w:rsidR="009C0FE9" w:rsidRDefault="00E16029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2170D779" wp14:editId="6EA1B2ED">
                <wp:simplePos x="0" y="0"/>
                <wp:positionH relativeFrom="column">
                  <wp:posOffset>1935204</wp:posOffset>
                </wp:positionH>
                <wp:positionV relativeFrom="page">
                  <wp:posOffset>7824305</wp:posOffset>
                </wp:positionV>
                <wp:extent cx="1940560" cy="1122045"/>
                <wp:effectExtent l="0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3C78" w14:textId="77777777" w:rsidR="00D456BA" w:rsidRPr="007C003F" w:rsidRDefault="00D456BA" w:rsidP="00D456B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C003F">
                              <w:rPr>
                                <w:b/>
                                <w:bCs/>
                                <w:color w:val="FF0000"/>
                              </w:rPr>
                              <w:t>3b. Cotyledons ≈48% necrotic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0D779" id="Text Box 6" o:spid="_x0000_s1030" type="#_x0000_t202" style="position:absolute;margin-left:152.4pt;margin-top:616.1pt;width:152.8pt;height:88.35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" stroked="f">
                <v:textbox style="mso-fit-shape-to-text:t">
                  <w:txbxContent>
                    <w:p w14:paraId="0A2F3C78" w14:textId="77777777" w:rsidR="00D456BA" w:rsidRPr="007C003F" w:rsidRDefault="00D456BA" w:rsidP="00D456B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C003F">
                        <w:rPr>
                          <w:b/>
                          <w:bCs/>
                          <w:color w:val="FF0000"/>
                        </w:rPr>
                        <w:t>3b. Cotyledons ≈48% necrotic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7104" behindDoc="0" locked="0" layoutInCell="1" allowOverlap="1" wp14:anchorId="04C0E3AF" wp14:editId="4118AA22">
                <wp:simplePos x="0" y="0"/>
                <wp:positionH relativeFrom="column">
                  <wp:posOffset>-1960</wp:posOffset>
                </wp:positionH>
                <wp:positionV relativeFrom="page">
                  <wp:posOffset>7810831</wp:posOffset>
                </wp:positionV>
                <wp:extent cx="1949450" cy="1122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7A7F" w14:textId="77777777" w:rsidR="006A7386" w:rsidRPr="007C003F" w:rsidRDefault="006A7386" w:rsidP="006A738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C003F">
                              <w:rPr>
                                <w:b/>
                                <w:bCs/>
                                <w:color w:val="FF0000"/>
                              </w:rPr>
                              <w:t>3a. Cotyledons ≈60% necrotic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0E3AF" id="_x0000_s1031" type="#_x0000_t202" style="position:absolute;margin-left:-.15pt;margin-top:615.05pt;width:153.5pt;height:88.35pt;z-index: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" stroked="f">
                <v:textbox style="mso-fit-shape-to-text:t">
                  <w:txbxContent>
                    <w:p w14:paraId="49637A7F" w14:textId="77777777" w:rsidR="006A7386" w:rsidRPr="007C003F" w:rsidRDefault="006A7386" w:rsidP="006A738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C003F">
                        <w:rPr>
                          <w:b/>
                          <w:bCs/>
                          <w:color w:val="FF0000"/>
                        </w:rPr>
                        <w:t>3a. Cotyledons ≈60% necrotic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51160D" w14:textId="372E2551" w:rsidR="009C0FE9" w:rsidRDefault="009C0FE9" w:rsidP="00057813">
      <w:pPr>
        <w:spacing w:after="0" w:line="240" w:lineRule="auto"/>
        <w:rPr>
          <w:b/>
          <w:sz w:val="24"/>
          <w:szCs w:val="24"/>
        </w:rPr>
      </w:pPr>
    </w:p>
    <w:p w14:paraId="59B34A83" w14:textId="26328442" w:rsidR="009C0FE9" w:rsidRDefault="009C0FE9" w:rsidP="00057813">
      <w:pPr>
        <w:spacing w:after="0" w:line="240" w:lineRule="auto"/>
        <w:rPr>
          <w:b/>
          <w:sz w:val="24"/>
          <w:szCs w:val="24"/>
        </w:rPr>
      </w:pPr>
    </w:p>
    <w:p w14:paraId="11033E2B" w14:textId="79B5CD8A" w:rsidR="003E25A0" w:rsidRDefault="003E25A0" w:rsidP="00057813">
      <w:pPr>
        <w:spacing w:after="0" w:line="240" w:lineRule="auto"/>
        <w:rPr>
          <w:b/>
          <w:sz w:val="24"/>
          <w:szCs w:val="24"/>
        </w:rPr>
      </w:pPr>
    </w:p>
    <w:p w14:paraId="49A3FD76" w14:textId="2227A235" w:rsidR="003E25A0" w:rsidRDefault="003E25A0" w:rsidP="00057813">
      <w:pPr>
        <w:spacing w:after="0" w:line="240" w:lineRule="auto"/>
        <w:rPr>
          <w:b/>
          <w:sz w:val="24"/>
          <w:szCs w:val="24"/>
        </w:rPr>
      </w:pPr>
    </w:p>
    <w:p w14:paraId="14AB0312" w14:textId="32F85A9E" w:rsidR="003E25A0" w:rsidRDefault="000002DA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859968" behindDoc="1" locked="0" layoutInCell="1" allowOverlap="1" wp14:anchorId="1645A081" wp14:editId="4C1C9748">
            <wp:simplePos x="0" y="0"/>
            <wp:positionH relativeFrom="margin">
              <wp:posOffset>715010</wp:posOffset>
            </wp:positionH>
            <wp:positionV relativeFrom="margin">
              <wp:posOffset>27940</wp:posOffset>
            </wp:positionV>
            <wp:extent cx="4412615" cy="1769745"/>
            <wp:effectExtent l="0" t="0" r="6985" b="1905"/>
            <wp:wrapSquare wrapText="bothSides"/>
            <wp:docPr id="9" name="Picture 9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1539B" w14:textId="6A860846" w:rsidR="003E25A0" w:rsidRDefault="003E25A0" w:rsidP="00057813">
      <w:pPr>
        <w:spacing w:after="0" w:line="240" w:lineRule="auto"/>
        <w:rPr>
          <w:b/>
          <w:sz w:val="24"/>
          <w:szCs w:val="24"/>
        </w:rPr>
      </w:pPr>
    </w:p>
    <w:p w14:paraId="01F99F4D" w14:textId="4DE179B2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049A4A9C" w14:textId="26D5BAF7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0F36729B" w14:textId="0BB4324A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01F5C1AA" w14:textId="4051F01F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1B83CC6E" w14:textId="4CC9965A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68133EFA" w14:textId="5FA214E3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229C1E27" w14:textId="6733BB8C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7B79B9E7" w14:textId="68083ED9" w:rsidR="00883A4D" w:rsidRDefault="000002DA" w:rsidP="00057813">
      <w:pPr>
        <w:spacing w:after="0" w:line="240" w:lineRule="auto"/>
        <w:rPr>
          <w:b/>
          <w:sz w:val="24"/>
          <w:szCs w:val="24"/>
        </w:rPr>
      </w:pP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98B445B" wp14:editId="3C0808EC">
                <wp:simplePos x="0" y="0"/>
                <wp:positionH relativeFrom="column">
                  <wp:posOffset>4212921</wp:posOffset>
                </wp:positionH>
                <wp:positionV relativeFrom="page">
                  <wp:posOffset>2598420</wp:posOffset>
                </wp:positionV>
                <wp:extent cx="508635" cy="112204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D6B0" w14:textId="5B1E834C" w:rsidR="004E3BA9" w:rsidRPr="004E3BA9" w:rsidRDefault="004E3BA9" w:rsidP="004E3BA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E3BA9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 w:rsidRPr="004E3BA9">
                              <w:rPr>
                                <w:b/>
                                <w:bCs/>
                                <w:color w:val="FF0000"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B445B" id="_x0000_s1032" type="#_x0000_t202" style="position:absolute;margin-left:331.75pt;margin-top:204.6pt;width:40.05pt;height:88.35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" stroked="f">
                <v:textbox style="mso-fit-shape-to-text:t">
                  <w:txbxContent>
                    <w:p w14:paraId="3CD7D6B0" w14:textId="5B1E834C" w:rsidR="004E3BA9" w:rsidRPr="004E3BA9" w:rsidRDefault="004E3BA9" w:rsidP="004E3BA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E3BA9">
                        <w:rPr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b/>
                          <w:bCs/>
                          <w:color w:val="FF0000"/>
                        </w:rPr>
                        <w:t>f</w:t>
                      </w:r>
                      <w:r w:rsidRPr="004E3BA9">
                        <w:rPr>
                          <w:b/>
                          <w:bCs/>
                          <w:color w:val="FF0000"/>
                        </w:rPr>
                        <w:t xml:space="preserve"> (-)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A5765EE" wp14:editId="1DE913BD">
                <wp:simplePos x="0" y="0"/>
                <wp:positionH relativeFrom="column">
                  <wp:posOffset>2657779</wp:posOffset>
                </wp:positionH>
                <wp:positionV relativeFrom="page">
                  <wp:posOffset>2599055</wp:posOffset>
                </wp:positionV>
                <wp:extent cx="508635" cy="1122045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457D" w14:textId="0A98F656" w:rsidR="004E3BA9" w:rsidRPr="004E3BA9" w:rsidRDefault="004E3BA9" w:rsidP="004E3BA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E3BA9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4E3BA9">
                              <w:rPr>
                                <w:b/>
                                <w:bCs/>
                                <w:color w:val="FF0000"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765EE" id="_x0000_s1033" type="#_x0000_t202" style="position:absolute;margin-left:209.25pt;margin-top:204.65pt;width:40.05pt;height:88.35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" stroked="f">
                <v:textbox style="mso-fit-shape-to-text:t">
                  <w:txbxContent>
                    <w:p w14:paraId="5E08457D" w14:textId="0A98F656" w:rsidR="004E3BA9" w:rsidRPr="004E3BA9" w:rsidRDefault="004E3BA9" w:rsidP="004E3BA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E3BA9">
                        <w:rPr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b/>
                          <w:bCs/>
                          <w:color w:val="FF0000"/>
                        </w:rPr>
                        <w:t>e</w:t>
                      </w:r>
                      <w:r w:rsidRPr="004E3BA9">
                        <w:rPr>
                          <w:b/>
                          <w:bCs/>
                          <w:color w:val="FF0000"/>
                        </w:rPr>
                        <w:t xml:space="preserve"> (-)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951886" wp14:editId="11BA5FE0">
                <wp:simplePos x="0" y="0"/>
                <wp:positionH relativeFrom="column">
                  <wp:posOffset>1134414</wp:posOffset>
                </wp:positionH>
                <wp:positionV relativeFrom="page">
                  <wp:posOffset>2602865</wp:posOffset>
                </wp:positionV>
                <wp:extent cx="508635" cy="1122045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7A15" w14:textId="77777777" w:rsidR="004E3BA9" w:rsidRPr="004E3BA9" w:rsidRDefault="004E3BA9" w:rsidP="004E3BA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E3BA9">
                              <w:rPr>
                                <w:b/>
                                <w:bCs/>
                                <w:color w:val="FF0000"/>
                              </w:rPr>
                              <w:t>3d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51886" id="_x0000_s1034" type="#_x0000_t202" style="position:absolute;margin-left:89.3pt;margin-top:204.95pt;width:40.05pt;height:88.35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" stroked="f">
                <v:textbox style="mso-fit-shape-to-text:t">
                  <w:txbxContent>
                    <w:p w14:paraId="5E427A15" w14:textId="77777777" w:rsidR="004E3BA9" w:rsidRPr="004E3BA9" w:rsidRDefault="004E3BA9" w:rsidP="004E3BA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E3BA9">
                        <w:rPr>
                          <w:b/>
                          <w:bCs/>
                          <w:color w:val="FF0000"/>
                        </w:rPr>
                        <w:t>3d (-)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16029" w:rsidRPr="007C003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4A07486F" wp14:editId="2C9842D5">
                <wp:simplePos x="0" y="0"/>
                <wp:positionH relativeFrom="column">
                  <wp:posOffset>1278061</wp:posOffset>
                </wp:positionH>
                <wp:positionV relativeFrom="page">
                  <wp:posOffset>3042009</wp:posOffset>
                </wp:positionV>
                <wp:extent cx="3272790" cy="1122045"/>
                <wp:effectExtent l="0" t="0" r="381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2D47" w14:textId="60AAAB27" w:rsidR="00DB3563" w:rsidRPr="007C003F" w:rsidRDefault="00DB3563" w:rsidP="00DB356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  <w:r w:rsidR="000B13E9">
                              <w:rPr>
                                <w:b/>
                                <w:bCs/>
                                <w:color w:val="FF0000"/>
                              </w:rPr>
                              <w:t xml:space="preserve">3d-f </w:t>
                            </w:r>
                            <w:r w:rsidRPr="007C003F">
                              <w:rPr>
                                <w:b/>
                                <w:bCs/>
                                <w:color w:val="FF0000"/>
                              </w:rPr>
                              <w:t>Necrosis at point of cotyledon 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7486F" id="_x0000_s1035" type="#_x0000_t202" style="position:absolute;margin-left:100.65pt;margin-top:239.55pt;width:257.7pt;height:88.35pt;z-index:25196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" stroked="f">
                <v:textbox style="mso-fit-shape-to-text:t">
                  <w:txbxContent>
                    <w:p w14:paraId="7FE12D47" w14:textId="60AAAB27" w:rsidR="00DB3563" w:rsidRPr="007C003F" w:rsidRDefault="00DB3563" w:rsidP="00DB356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   </w:t>
                      </w:r>
                      <w:r w:rsidR="000B13E9">
                        <w:rPr>
                          <w:b/>
                          <w:bCs/>
                          <w:color w:val="FF0000"/>
                        </w:rPr>
                        <w:t xml:space="preserve">3d-f </w:t>
                      </w:r>
                      <w:r w:rsidRPr="007C003F">
                        <w:rPr>
                          <w:b/>
                          <w:bCs/>
                          <w:color w:val="FF0000"/>
                        </w:rPr>
                        <w:t>Necrosis at point of cotyledon attachment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329B6C" w14:textId="4E650D6B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29F1BA62" w14:textId="77777777" w:rsidR="00883A4D" w:rsidRDefault="00883A4D" w:rsidP="00057813">
      <w:pPr>
        <w:spacing w:after="0" w:line="240" w:lineRule="auto"/>
        <w:rPr>
          <w:b/>
          <w:sz w:val="24"/>
          <w:szCs w:val="24"/>
        </w:rPr>
      </w:pPr>
    </w:p>
    <w:p w14:paraId="29BC5BFB" w14:textId="5433091C" w:rsidR="006B1EC9" w:rsidRDefault="006B1EC9" w:rsidP="00057813">
      <w:pPr>
        <w:spacing w:after="0" w:line="240" w:lineRule="auto"/>
        <w:rPr>
          <w:b/>
          <w:sz w:val="24"/>
          <w:szCs w:val="24"/>
        </w:rPr>
      </w:pPr>
    </w:p>
    <w:p w14:paraId="49AA7F18" w14:textId="557EF1F0" w:rsidR="00A66A10" w:rsidRDefault="006B1EC9" w:rsidP="00057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F049E6" w14:textId="77777777" w:rsidR="00EB415B" w:rsidRDefault="00EB415B" w:rsidP="00057813">
      <w:pPr>
        <w:spacing w:after="0" w:line="240" w:lineRule="auto"/>
        <w:rPr>
          <w:b/>
          <w:sz w:val="24"/>
          <w:szCs w:val="24"/>
        </w:rPr>
      </w:pPr>
    </w:p>
    <w:p w14:paraId="146AB013" w14:textId="07E62399" w:rsidR="004D2550" w:rsidRDefault="00A66A10" w:rsidP="000578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D2550" w:rsidRPr="004D2550">
        <w:rPr>
          <w:b/>
          <w:sz w:val="24"/>
          <w:szCs w:val="24"/>
        </w:rPr>
        <w:t xml:space="preserve">HARMONIZATION AND IMPACT STATEMENT: </w:t>
      </w:r>
      <w:r w:rsidR="00F3136D">
        <w:rPr>
          <w:sz w:val="24"/>
          <w:szCs w:val="24"/>
        </w:rPr>
        <w:t>(</w:t>
      </w:r>
      <w:r w:rsidR="00F3136D" w:rsidRPr="004D2550">
        <w:rPr>
          <w:sz w:val="24"/>
          <w:szCs w:val="24"/>
        </w:rPr>
        <w:t>ISTA</w:t>
      </w:r>
      <w:r w:rsidR="00F3136D">
        <w:rPr>
          <w:sz w:val="24"/>
          <w:szCs w:val="24"/>
        </w:rPr>
        <w:t>/</w:t>
      </w:r>
      <w:r w:rsidR="00F3136D" w:rsidRPr="004D2550">
        <w:rPr>
          <w:sz w:val="24"/>
          <w:szCs w:val="24"/>
        </w:rPr>
        <w:t>FSA</w:t>
      </w:r>
      <w:r w:rsidR="00F3136D">
        <w:rPr>
          <w:sz w:val="24"/>
          <w:szCs w:val="24"/>
        </w:rPr>
        <w:t>/</w:t>
      </w:r>
      <w:r w:rsidR="00F3136D" w:rsidRPr="004D2550">
        <w:rPr>
          <w:sz w:val="24"/>
          <w:szCs w:val="24"/>
        </w:rPr>
        <w:t>Canadian M</w:t>
      </w:r>
      <w:r w:rsidR="00F3136D">
        <w:rPr>
          <w:sz w:val="24"/>
          <w:szCs w:val="24"/>
        </w:rPr>
        <w:t xml:space="preserve">ethods </w:t>
      </w:r>
      <w:r w:rsidR="00F3136D" w:rsidRPr="004D2550">
        <w:rPr>
          <w:sz w:val="24"/>
          <w:szCs w:val="24"/>
        </w:rPr>
        <w:t>&amp;</w:t>
      </w:r>
      <w:r w:rsidR="00F3136D">
        <w:rPr>
          <w:sz w:val="24"/>
          <w:szCs w:val="24"/>
        </w:rPr>
        <w:t xml:space="preserve"> </w:t>
      </w:r>
      <w:r w:rsidR="00F3136D" w:rsidRPr="004D2550">
        <w:rPr>
          <w:sz w:val="24"/>
          <w:szCs w:val="24"/>
        </w:rPr>
        <w:t>P</w:t>
      </w:r>
      <w:r w:rsidR="00F3136D">
        <w:rPr>
          <w:sz w:val="24"/>
          <w:szCs w:val="24"/>
        </w:rPr>
        <w:t>rocedures)</w:t>
      </w:r>
    </w:p>
    <w:p w14:paraId="677C26F4" w14:textId="77777777" w:rsidR="00412ADE" w:rsidRDefault="00412ADE" w:rsidP="00057813">
      <w:pPr>
        <w:spacing w:after="0" w:line="240" w:lineRule="auto"/>
        <w:rPr>
          <w:sz w:val="24"/>
          <w:szCs w:val="24"/>
        </w:rPr>
      </w:pPr>
    </w:p>
    <w:p w14:paraId="4C899298" w14:textId="361C1FA6" w:rsidR="00412ADE" w:rsidRDefault="00412ADE" w:rsidP="00412ADE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This </w:t>
      </w:r>
      <w:r w:rsidR="00766986">
        <w:rPr>
          <w:rFonts w:asciiTheme="minorHAnsi" w:hAnsiTheme="minorHAnsi" w:cstheme="minorHAnsi"/>
          <w:color w:val="000000" w:themeColor="text1"/>
        </w:rPr>
        <w:t>proposal</w:t>
      </w:r>
      <w:r>
        <w:rPr>
          <w:rFonts w:asciiTheme="minorHAnsi" w:hAnsiTheme="minorHAnsi" w:cstheme="minorHAnsi"/>
          <w:color w:val="000000" w:themeColor="text1"/>
        </w:rPr>
        <w:t xml:space="preserve"> validates the previous change relating to decay at the point of attachment</w:t>
      </w:r>
      <w:r w:rsidR="00DE186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which harmonized AOSA </w:t>
      </w:r>
      <w:r w:rsidR="00DE186D">
        <w:rPr>
          <w:rFonts w:asciiTheme="minorHAnsi" w:hAnsiTheme="minorHAnsi" w:cstheme="minorHAnsi"/>
          <w:color w:val="000000" w:themeColor="text1"/>
        </w:rPr>
        <w:t xml:space="preserve">Rules </w:t>
      </w:r>
      <w:r>
        <w:rPr>
          <w:rFonts w:asciiTheme="minorHAnsi" w:hAnsiTheme="minorHAnsi" w:cstheme="minorHAnsi"/>
          <w:color w:val="000000" w:themeColor="text1"/>
        </w:rPr>
        <w:t xml:space="preserve">evaluation criteria with those </w:t>
      </w:r>
      <w:r w:rsidR="008865D7">
        <w:rPr>
          <w:rFonts w:asciiTheme="minorHAnsi" w:hAnsiTheme="minorHAnsi" w:cstheme="minorHAnsi"/>
          <w:color w:val="000000" w:themeColor="text1"/>
        </w:rPr>
        <w:t>in the</w:t>
      </w:r>
      <w:r>
        <w:rPr>
          <w:rFonts w:asciiTheme="minorHAnsi" w:hAnsiTheme="minorHAnsi" w:cstheme="minorHAnsi"/>
          <w:color w:val="000000" w:themeColor="text1"/>
        </w:rPr>
        <w:t xml:space="preserve"> ISTA</w:t>
      </w:r>
      <w:r w:rsidR="008865D7">
        <w:rPr>
          <w:rFonts w:asciiTheme="minorHAnsi" w:hAnsiTheme="minorHAnsi" w:cstheme="minorHAnsi"/>
          <w:color w:val="000000" w:themeColor="text1"/>
        </w:rPr>
        <w:t xml:space="preserve"> Rules</w:t>
      </w:r>
      <w:r>
        <w:rPr>
          <w:rFonts w:asciiTheme="minorHAnsi" w:hAnsiTheme="minorHAnsi" w:cstheme="minorHAnsi"/>
          <w:color w:val="000000" w:themeColor="text1"/>
        </w:rPr>
        <w:t>. The proposed change will improve uniformity and consistency of evaluation</w:t>
      </w:r>
      <w:r w:rsidR="00DE186D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among analysts</w:t>
      </w:r>
      <w:r w:rsidR="00766986">
        <w:rPr>
          <w:rFonts w:asciiTheme="minorHAnsi" w:hAnsiTheme="minorHAnsi" w:cstheme="minorHAnsi"/>
          <w:color w:val="000000" w:themeColor="text1"/>
        </w:rPr>
        <w:t xml:space="preserve"> by using drawings</w:t>
      </w:r>
      <w:r>
        <w:rPr>
          <w:rFonts w:asciiTheme="minorHAnsi" w:hAnsiTheme="minorHAnsi" w:cstheme="minorHAnsi"/>
          <w:color w:val="000000" w:themeColor="text1"/>
        </w:rPr>
        <w:t xml:space="preserve"> to</w:t>
      </w:r>
      <w:r w:rsidR="008865D7">
        <w:rPr>
          <w:rFonts w:asciiTheme="minorHAnsi" w:hAnsiTheme="minorHAnsi" w:cstheme="minorHAnsi"/>
          <w:color w:val="000000" w:themeColor="text1"/>
        </w:rPr>
        <w:t xml:space="preserve"> assist analysts with</w:t>
      </w:r>
      <w:r>
        <w:rPr>
          <w:rFonts w:asciiTheme="minorHAnsi" w:hAnsiTheme="minorHAnsi" w:cstheme="minorHAnsi"/>
          <w:color w:val="000000" w:themeColor="text1"/>
        </w:rPr>
        <w:t xml:space="preserve"> correctly evaluat</w:t>
      </w:r>
      <w:r w:rsidR="008865D7">
        <w:rPr>
          <w:rFonts w:asciiTheme="minorHAnsi" w:hAnsiTheme="minorHAnsi" w:cstheme="minorHAnsi"/>
          <w:color w:val="000000" w:themeColor="text1"/>
        </w:rPr>
        <w:t>ing</w:t>
      </w:r>
      <w:r>
        <w:rPr>
          <w:rFonts w:asciiTheme="minorHAnsi" w:hAnsiTheme="minorHAnsi" w:cstheme="minorHAnsi"/>
          <w:color w:val="000000" w:themeColor="text1"/>
        </w:rPr>
        <w:t xml:space="preserve"> lettuce cotyledons based on </w:t>
      </w:r>
      <w:r w:rsidR="00C2250E">
        <w:rPr>
          <w:rFonts w:asciiTheme="minorHAnsi" w:hAnsiTheme="minorHAnsi" w:cstheme="minorHAnsi"/>
          <w:color w:val="000000" w:themeColor="text1"/>
        </w:rPr>
        <w:t xml:space="preserve">the </w:t>
      </w:r>
      <w:r w:rsidR="00557CA1">
        <w:rPr>
          <w:rFonts w:asciiTheme="minorHAnsi" w:hAnsiTheme="minorHAnsi" w:cstheme="minorHAnsi"/>
          <w:color w:val="000000" w:themeColor="text1"/>
        </w:rPr>
        <w:t>degree</w:t>
      </w:r>
      <w:r>
        <w:rPr>
          <w:rFonts w:asciiTheme="minorHAnsi" w:hAnsiTheme="minorHAnsi" w:cstheme="minorHAnsi"/>
          <w:color w:val="000000" w:themeColor="text1"/>
        </w:rPr>
        <w:t xml:space="preserve"> and pattern </w:t>
      </w:r>
      <w:r w:rsidR="008865D7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f necrosis, which was had not been previously illustrated.</w:t>
      </w:r>
    </w:p>
    <w:p w14:paraId="1FA65EA5" w14:textId="77777777" w:rsidR="00412ADE" w:rsidRPr="004D2550" w:rsidRDefault="00412ADE" w:rsidP="00057813">
      <w:pPr>
        <w:spacing w:after="0" w:line="240" w:lineRule="auto"/>
        <w:rPr>
          <w:b/>
          <w:sz w:val="24"/>
          <w:szCs w:val="24"/>
        </w:rPr>
      </w:pPr>
    </w:p>
    <w:p w14:paraId="675492C9" w14:textId="6D4D7C11" w:rsidR="0009184E" w:rsidRDefault="004831ED" w:rsidP="000578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633A5">
        <w:rPr>
          <w:sz w:val="24"/>
          <w:szCs w:val="24"/>
        </w:rPr>
        <w:t xml:space="preserve">    </w:t>
      </w:r>
    </w:p>
    <w:p w14:paraId="12C51687" w14:textId="642EC3EC" w:rsidR="004D2550" w:rsidRDefault="004D2550" w:rsidP="00057813">
      <w:pPr>
        <w:spacing w:after="0" w:line="240" w:lineRule="auto"/>
        <w:rPr>
          <w:b/>
          <w:sz w:val="24"/>
          <w:szCs w:val="24"/>
        </w:rPr>
      </w:pPr>
      <w:r w:rsidRPr="004D2550">
        <w:rPr>
          <w:b/>
          <w:sz w:val="24"/>
          <w:szCs w:val="24"/>
        </w:rPr>
        <w:t>5. SUPPORTING EVIDENCE:</w:t>
      </w:r>
    </w:p>
    <w:p w14:paraId="711F244D" w14:textId="52C08992" w:rsidR="003079B7" w:rsidRDefault="003079B7" w:rsidP="00057813">
      <w:pPr>
        <w:spacing w:after="0" w:line="240" w:lineRule="auto"/>
        <w:rPr>
          <w:b/>
          <w:sz w:val="24"/>
          <w:szCs w:val="24"/>
        </w:rPr>
      </w:pPr>
    </w:p>
    <w:p w14:paraId="3DF34C35" w14:textId="06D799C9" w:rsidR="008865D7" w:rsidRDefault="003079B7" w:rsidP="003079B7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current Fig. 3 </w:t>
      </w:r>
      <w:r w:rsidR="006C3FCC">
        <w:rPr>
          <w:rFonts w:asciiTheme="minorHAnsi" w:hAnsiTheme="minorHAnsi" w:cstheme="minorHAnsi"/>
          <w:color w:val="000000" w:themeColor="text1"/>
        </w:rPr>
        <w:t>drawings were</w:t>
      </w:r>
      <w:r>
        <w:rPr>
          <w:rFonts w:asciiTheme="minorHAnsi" w:hAnsiTheme="minorHAnsi" w:cstheme="minorHAnsi"/>
          <w:color w:val="000000" w:themeColor="text1"/>
        </w:rPr>
        <w:t xml:space="preserve"> not </w:t>
      </w:r>
      <w:r w:rsidR="006C3FCC">
        <w:rPr>
          <w:rFonts w:asciiTheme="minorHAnsi" w:hAnsiTheme="minorHAnsi" w:cstheme="minorHAnsi"/>
          <w:color w:val="000000" w:themeColor="text1"/>
        </w:rPr>
        <w:t>updated</w:t>
      </w:r>
      <w:r>
        <w:rPr>
          <w:rFonts w:asciiTheme="minorHAnsi" w:hAnsiTheme="minorHAnsi" w:cstheme="minorHAnsi"/>
          <w:color w:val="000000" w:themeColor="text1"/>
        </w:rPr>
        <w:t xml:space="preserve"> when evaluation criteria specific to point of attachment of cotyledons to hypocotyls was updated. </w:t>
      </w:r>
      <w:r w:rsidR="008865D7">
        <w:rPr>
          <w:rFonts w:asciiTheme="minorHAnsi" w:hAnsiTheme="minorHAnsi" w:cstheme="minorHAnsi"/>
          <w:color w:val="000000" w:themeColor="text1"/>
        </w:rPr>
        <w:t xml:space="preserve">The current </w:t>
      </w:r>
      <w:r>
        <w:rPr>
          <w:rFonts w:asciiTheme="minorHAnsi" w:hAnsiTheme="minorHAnsi" w:cstheme="minorHAnsi"/>
          <w:color w:val="000000" w:themeColor="text1"/>
        </w:rPr>
        <w:t xml:space="preserve">Fig. 3 </w:t>
      </w:r>
      <w:r w:rsidR="00BB2CBC">
        <w:rPr>
          <w:rFonts w:asciiTheme="minorHAnsi" w:hAnsiTheme="minorHAnsi" w:cstheme="minorHAnsi"/>
          <w:color w:val="000000" w:themeColor="text1"/>
        </w:rPr>
        <w:t xml:space="preserve">drawings </w:t>
      </w:r>
      <w:r>
        <w:rPr>
          <w:rFonts w:asciiTheme="minorHAnsi" w:hAnsiTheme="minorHAnsi" w:cstheme="minorHAnsi"/>
          <w:color w:val="000000" w:themeColor="text1"/>
        </w:rPr>
        <w:t xml:space="preserve">do not show complete lettuce cotyledons, especially the point of attachment to the hypocotyl, a critical evaluation area. </w:t>
      </w:r>
    </w:p>
    <w:p w14:paraId="7E251DEC" w14:textId="77777777" w:rsidR="008865D7" w:rsidRDefault="008865D7" w:rsidP="003079B7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49DEF78" w14:textId="1C95EC7A" w:rsidR="003079B7" w:rsidRPr="00F22B00" w:rsidRDefault="003079B7" w:rsidP="003079B7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Therefore, the current figure</w:t>
      </w:r>
      <w:r w:rsidR="00BB2CBC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do not illustrate how patterns of necrosis, particularly when the necrosis is at the point of attachment, should be evaluated. Revised Fig. 3 a-c </w:t>
      </w:r>
      <w:r w:rsidR="00F37232">
        <w:rPr>
          <w:rFonts w:asciiTheme="minorHAnsi" w:hAnsiTheme="minorHAnsi" w:cstheme="minorHAnsi"/>
          <w:color w:val="000000" w:themeColor="text1"/>
        </w:rPr>
        <w:t xml:space="preserve">drawings </w:t>
      </w:r>
      <w:r>
        <w:rPr>
          <w:rFonts w:asciiTheme="minorHAnsi" w:hAnsiTheme="minorHAnsi" w:cstheme="minorHAnsi"/>
          <w:color w:val="000000" w:themeColor="text1"/>
        </w:rPr>
        <w:t xml:space="preserve">basically illustrate the same concept as those used in the current </w:t>
      </w:r>
      <w:r w:rsidR="00F37232">
        <w:rPr>
          <w:rFonts w:asciiTheme="minorHAnsi" w:hAnsiTheme="minorHAnsi" w:cstheme="minorHAnsi"/>
          <w:color w:val="000000" w:themeColor="text1"/>
        </w:rPr>
        <w:t>figure but</w:t>
      </w:r>
      <w:r>
        <w:rPr>
          <w:rFonts w:asciiTheme="minorHAnsi" w:hAnsiTheme="minorHAnsi" w:cstheme="minorHAnsi"/>
          <w:color w:val="000000" w:themeColor="text1"/>
        </w:rPr>
        <w:t xml:space="preserve"> add the ‘</w:t>
      </w:r>
      <w:r w:rsidRPr="00F22B00">
        <w:rPr>
          <w:rFonts w:asciiTheme="minorHAnsi" w:hAnsiTheme="minorHAnsi" w:cstheme="minorHAnsi"/>
          <w:color w:val="000000" w:themeColor="text1"/>
        </w:rPr>
        <w:t xml:space="preserve">missing’ part of each cotyledon. </w:t>
      </w:r>
      <w:r w:rsidR="00B83B99">
        <w:rPr>
          <w:rFonts w:asciiTheme="minorHAnsi" w:hAnsiTheme="minorHAnsi" w:cstheme="minorHAnsi"/>
          <w:color w:val="000000" w:themeColor="text1"/>
        </w:rPr>
        <w:t xml:space="preserve">New additional </w:t>
      </w:r>
      <w:r w:rsidRPr="00F22B00">
        <w:rPr>
          <w:rFonts w:asciiTheme="minorHAnsi" w:hAnsiTheme="minorHAnsi" w:cstheme="minorHAnsi"/>
          <w:color w:val="000000" w:themeColor="text1"/>
        </w:rPr>
        <w:t>Fig. 3 d-</w:t>
      </w:r>
      <w:r w:rsidR="00B83B99">
        <w:rPr>
          <w:rFonts w:asciiTheme="minorHAnsi" w:hAnsiTheme="minorHAnsi" w:cstheme="minorHAnsi"/>
          <w:color w:val="000000" w:themeColor="text1"/>
        </w:rPr>
        <w:t>f</w:t>
      </w:r>
      <w:r w:rsidRPr="00F22B00">
        <w:rPr>
          <w:rFonts w:asciiTheme="minorHAnsi" w:hAnsiTheme="minorHAnsi" w:cstheme="minorHAnsi"/>
          <w:color w:val="000000" w:themeColor="text1"/>
        </w:rPr>
        <w:t>, as well as Note 9, illustrate proper evaluation of necrosis at</w:t>
      </w:r>
      <w:r w:rsidR="00B83B99">
        <w:rPr>
          <w:rFonts w:asciiTheme="minorHAnsi" w:hAnsiTheme="minorHAnsi" w:cstheme="minorHAnsi"/>
          <w:color w:val="000000" w:themeColor="text1"/>
        </w:rPr>
        <w:t xml:space="preserve"> the</w:t>
      </w:r>
      <w:r w:rsidRPr="00F22B00">
        <w:rPr>
          <w:rFonts w:asciiTheme="minorHAnsi" w:hAnsiTheme="minorHAnsi" w:cstheme="minorHAnsi"/>
          <w:color w:val="000000" w:themeColor="text1"/>
        </w:rPr>
        <w:t xml:space="preserve"> point of attachment, even when less than 50% of the cotyledon is affected. These changes are necessary to align Fig. 3 with the revised evaluation criteria </w:t>
      </w:r>
      <w:r w:rsidR="00510D02">
        <w:rPr>
          <w:rFonts w:asciiTheme="minorHAnsi" w:hAnsiTheme="minorHAnsi" w:cstheme="minorHAnsi"/>
          <w:color w:val="000000" w:themeColor="text1"/>
        </w:rPr>
        <w:t xml:space="preserve">previously </w:t>
      </w:r>
      <w:r w:rsidRPr="00F22B00">
        <w:rPr>
          <w:rFonts w:asciiTheme="minorHAnsi" w:hAnsiTheme="minorHAnsi" w:cstheme="minorHAnsi"/>
          <w:color w:val="000000" w:themeColor="text1"/>
        </w:rPr>
        <w:t>adopted</w:t>
      </w:r>
      <w:r w:rsidR="00510D02">
        <w:rPr>
          <w:rFonts w:asciiTheme="minorHAnsi" w:hAnsiTheme="minorHAnsi" w:cstheme="minorHAnsi"/>
          <w:color w:val="000000" w:themeColor="text1"/>
        </w:rPr>
        <w:t xml:space="preserve">. </w:t>
      </w:r>
      <w:r w:rsidR="00DF027D">
        <w:rPr>
          <w:rFonts w:asciiTheme="minorHAnsi" w:hAnsiTheme="minorHAnsi" w:cstheme="minorHAnsi"/>
          <w:color w:val="000000" w:themeColor="text1"/>
        </w:rPr>
        <w:t xml:space="preserve"> </w:t>
      </w:r>
    </w:p>
    <w:p w14:paraId="09F8849F" w14:textId="77777777" w:rsidR="003079B7" w:rsidRPr="007C003F" w:rsidRDefault="003079B7" w:rsidP="003079B7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32B33C8" w14:textId="77777777" w:rsidR="00354F27" w:rsidRDefault="00354F27" w:rsidP="00057813">
      <w:pPr>
        <w:spacing w:after="0" w:line="240" w:lineRule="auto"/>
        <w:rPr>
          <w:b/>
          <w:bCs/>
          <w:sz w:val="24"/>
          <w:szCs w:val="24"/>
        </w:rPr>
      </w:pPr>
    </w:p>
    <w:p w14:paraId="60BD2DB7" w14:textId="77777777" w:rsidR="00354F27" w:rsidRDefault="00354F27" w:rsidP="00057813">
      <w:pPr>
        <w:spacing w:after="0" w:line="240" w:lineRule="auto"/>
        <w:rPr>
          <w:b/>
          <w:bCs/>
          <w:sz w:val="24"/>
          <w:szCs w:val="24"/>
        </w:rPr>
      </w:pPr>
    </w:p>
    <w:p w14:paraId="28AE529F" w14:textId="77777777" w:rsidR="00354F27" w:rsidRDefault="00354F27" w:rsidP="00057813">
      <w:pPr>
        <w:spacing w:after="0" w:line="240" w:lineRule="auto"/>
        <w:rPr>
          <w:b/>
          <w:bCs/>
          <w:sz w:val="24"/>
          <w:szCs w:val="24"/>
        </w:rPr>
      </w:pPr>
    </w:p>
    <w:p w14:paraId="38179CF1" w14:textId="77777777" w:rsidR="00354F27" w:rsidRDefault="00354F27" w:rsidP="00057813">
      <w:pPr>
        <w:spacing w:after="0" w:line="240" w:lineRule="auto"/>
        <w:rPr>
          <w:b/>
          <w:bCs/>
          <w:sz w:val="24"/>
          <w:szCs w:val="24"/>
        </w:rPr>
      </w:pPr>
    </w:p>
    <w:p w14:paraId="1A794534" w14:textId="77777777" w:rsidR="00354F27" w:rsidRDefault="00354F27" w:rsidP="00057813">
      <w:pPr>
        <w:spacing w:after="0" w:line="240" w:lineRule="auto"/>
        <w:rPr>
          <w:b/>
          <w:bCs/>
          <w:sz w:val="24"/>
          <w:szCs w:val="24"/>
        </w:rPr>
      </w:pPr>
    </w:p>
    <w:p w14:paraId="2183948E" w14:textId="77777777" w:rsidR="004F4996" w:rsidRDefault="004F4996" w:rsidP="00057813">
      <w:pPr>
        <w:spacing w:after="0" w:line="240" w:lineRule="auto"/>
        <w:rPr>
          <w:b/>
          <w:bCs/>
          <w:sz w:val="24"/>
          <w:szCs w:val="24"/>
        </w:rPr>
      </w:pPr>
    </w:p>
    <w:p w14:paraId="0E1EE279" w14:textId="4FE6DFCE" w:rsidR="00907C7B" w:rsidRPr="0068408E" w:rsidRDefault="00907C7B" w:rsidP="00057813">
      <w:pPr>
        <w:spacing w:after="0" w:line="240" w:lineRule="auto"/>
        <w:rPr>
          <w:b/>
          <w:bCs/>
          <w:sz w:val="24"/>
          <w:szCs w:val="24"/>
        </w:rPr>
      </w:pPr>
      <w:r w:rsidRPr="005633A5">
        <w:rPr>
          <w:b/>
          <w:bCs/>
          <w:sz w:val="24"/>
          <w:szCs w:val="24"/>
        </w:rPr>
        <w:t>6.</w:t>
      </w:r>
      <w:r w:rsidRPr="0068408E">
        <w:rPr>
          <w:sz w:val="24"/>
          <w:szCs w:val="24"/>
        </w:rPr>
        <w:t xml:space="preserve"> </w:t>
      </w:r>
      <w:r w:rsidRPr="0068408E">
        <w:rPr>
          <w:b/>
          <w:bCs/>
          <w:sz w:val="24"/>
          <w:szCs w:val="24"/>
        </w:rPr>
        <w:t xml:space="preserve">SUBMITTED BY: </w:t>
      </w:r>
    </w:p>
    <w:p w14:paraId="6322D6D5" w14:textId="77777777" w:rsidR="003079B7" w:rsidRDefault="003079B7" w:rsidP="00057813">
      <w:pPr>
        <w:spacing w:after="0" w:line="240" w:lineRule="auto"/>
        <w:rPr>
          <w:bCs/>
          <w:sz w:val="24"/>
          <w:szCs w:val="24"/>
        </w:rPr>
      </w:pPr>
    </w:p>
    <w:p w14:paraId="51E2F919" w14:textId="05E9530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David M. Johnston – RST/CSA Germination and Purity</w:t>
      </w:r>
    </w:p>
    <w:p w14:paraId="0B7B1651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Program Coordinator Seed Programs</w:t>
      </w:r>
    </w:p>
    <w:p w14:paraId="0C13D9ED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Louisiana Dept. of Agriculture and Forestry</w:t>
      </w:r>
    </w:p>
    <w:p w14:paraId="709C0AEC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5825 Florida Blvd. – Suite 3004</w:t>
      </w:r>
    </w:p>
    <w:p w14:paraId="2D5BF7EC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Baton Rouge, LA 70806</w:t>
      </w:r>
    </w:p>
    <w:p w14:paraId="3C42D9B3" w14:textId="06CBEB10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Phone: (225) 9</w:t>
      </w:r>
      <w:r w:rsidR="003220D1">
        <w:rPr>
          <w:bCs/>
          <w:sz w:val="24"/>
          <w:szCs w:val="24"/>
        </w:rPr>
        <w:t>52</w:t>
      </w:r>
      <w:r w:rsidRPr="0068408E">
        <w:rPr>
          <w:bCs/>
          <w:sz w:val="24"/>
          <w:szCs w:val="24"/>
        </w:rPr>
        <w:t>-</w:t>
      </w:r>
      <w:r w:rsidR="003220D1">
        <w:rPr>
          <w:bCs/>
          <w:sz w:val="24"/>
          <w:szCs w:val="24"/>
        </w:rPr>
        <w:t>8059</w:t>
      </w:r>
    </w:p>
    <w:p w14:paraId="6BA66E02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 xml:space="preserve">Email: </w:t>
      </w:r>
      <w:hyperlink r:id="rId11" w:history="1">
        <w:r w:rsidRPr="0068408E">
          <w:rPr>
            <w:rStyle w:val="Hyperlink"/>
            <w:bCs/>
            <w:sz w:val="24"/>
            <w:szCs w:val="24"/>
          </w:rPr>
          <w:t>djohnston@ldaf.state.la.us</w:t>
        </w:r>
      </w:hyperlink>
    </w:p>
    <w:p w14:paraId="6AD73597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</w:p>
    <w:p w14:paraId="5D2FCD3A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Riad Baalbaki, PhD – CSA Germination</w:t>
      </w:r>
    </w:p>
    <w:p w14:paraId="0DE10F27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Senior Seed Botanist</w:t>
      </w:r>
    </w:p>
    <w:p w14:paraId="0E0EFFEC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California Department of Food &amp; Agriculture</w:t>
      </w:r>
    </w:p>
    <w:p w14:paraId="707CAF69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Plant Pest Diagnostics Branch</w:t>
      </w:r>
    </w:p>
    <w:p w14:paraId="7A625590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3294 Meadowview Road</w:t>
      </w:r>
    </w:p>
    <w:p w14:paraId="2979706C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Sacramento, CA 95832-1448</w:t>
      </w:r>
    </w:p>
    <w:p w14:paraId="32DAA37F" w14:textId="77777777" w:rsidR="00907C7B" w:rsidRPr="0068408E" w:rsidRDefault="00907C7B" w:rsidP="00057813">
      <w:pPr>
        <w:spacing w:after="0" w:line="240" w:lineRule="auto"/>
        <w:rPr>
          <w:sz w:val="24"/>
          <w:szCs w:val="24"/>
        </w:rPr>
      </w:pPr>
      <w:r w:rsidRPr="0068408E">
        <w:rPr>
          <w:sz w:val="24"/>
          <w:szCs w:val="24"/>
        </w:rPr>
        <w:t>Phone: (916) 262-3292</w:t>
      </w:r>
    </w:p>
    <w:p w14:paraId="08BF04D3" w14:textId="77777777" w:rsidR="00907C7B" w:rsidRPr="0068408E" w:rsidRDefault="00907C7B" w:rsidP="00057813">
      <w:pPr>
        <w:spacing w:after="0" w:line="240" w:lineRule="auto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 xml:space="preserve">Email: </w:t>
      </w:r>
      <w:hyperlink r:id="rId12" w:history="1">
        <w:r w:rsidRPr="0068408E">
          <w:rPr>
            <w:rStyle w:val="Hyperlink"/>
            <w:bCs/>
            <w:sz w:val="24"/>
            <w:szCs w:val="24"/>
          </w:rPr>
          <w:t>riad.baalbaki@cdfa.ca.gov</w:t>
        </w:r>
      </w:hyperlink>
    </w:p>
    <w:p w14:paraId="2328C348" w14:textId="399EAEFA" w:rsidR="00907C7B" w:rsidRDefault="00907C7B" w:rsidP="00057813">
      <w:pPr>
        <w:spacing w:after="0" w:line="240" w:lineRule="auto"/>
        <w:rPr>
          <w:bCs/>
          <w:sz w:val="24"/>
          <w:szCs w:val="24"/>
        </w:rPr>
      </w:pPr>
    </w:p>
    <w:p w14:paraId="3EC04DA6" w14:textId="35A94735" w:rsidR="00032ACD" w:rsidRDefault="00032ACD" w:rsidP="00057813">
      <w:pPr>
        <w:spacing w:after="0" w:line="240" w:lineRule="auto"/>
        <w:rPr>
          <w:bCs/>
          <w:sz w:val="24"/>
          <w:szCs w:val="24"/>
        </w:rPr>
      </w:pPr>
    </w:p>
    <w:p w14:paraId="6DD87692" w14:textId="1BD84812" w:rsidR="00907C7B" w:rsidRDefault="00907C7B" w:rsidP="00907C7B">
      <w:pPr>
        <w:rPr>
          <w:b/>
          <w:bCs/>
          <w:sz w:val="24"/>
          <w:szCs w:val="24"/>
        </w:rPr>
      </w:pPr>
      <w:r w:rsidRPr="0068408E">
        <w:rPr>
          <w:sz w:val="24"/>
          <w:szCs w:val="24"/>
        </w:rPr>
        <w:t xml:space="preserve">7. </w:t>
      </w:r>
      <w:r w:rsidRPr="0068408E">
        <w:rPr>
          <w:b/>
          <w:bCs/>
          <w:sz w:val="24"/>
          <w:szCs w:val="24"/>
        </w:rPr>
        <w:t xml:space="preserve">DATE SUBMITTED: </w:t>
      </w:r>
    </w:p>
    <w:p w14:paraId="2B343D42" w14:textId="0FB7C9F7" w:rsidR="00907C7B" w:rsidRPr="005E2862" w:rsidRDefault="00557CDB" w:rsidP="00415D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9B7">
        <w:rPr>
          <w:sz w:val="24"/>
          <w:szCs w:val="24"/>
        </w:rPr>
        <w:t>October</w:t>
      </w:r>
      <w:r w:rsidR="00853314">
        <w:rPr>
          <w:sz w:val="24"/>
          <w:szCs w:val="24"/>
        </w:rPr>
        <w:t xml:space="preserve"> </w:t>
      </w:r>
      <w:r w:rsidR="000C3856">
        <w:rPr>
          <w:sz w:val="24"/>
          <w:szCs w:val="24"/>
        </w:rPr>
        <w:t>5</w:t>
      </w:r>
      <w:r w:rsidR="00D15C3E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sectPr w:rsidR="00907C7B" w:rsidRPr="005E2862" w:rsidSect="00517640">
      <w:headerReference w:type="default" r:id="rId13"/>
      <w:footerReference w:type="default" r:id="rId14"/>
      <w:pgSz w:w="12240" w:h="15840"/>
      <w:pgMar w:top="144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4DEC" w14:textId="77777777" w:rsidR="00076A1A" w:rsidRDefault="00076A1A" w:rsidP="00D4064B">
      <w:pPr>
        <w:spacing w:after="0" w:line="240" w:lineRule="auto"/>
      </w:pPr>
      <w:r>
        <w:separator/>
      </w:r>
    </w:p>
  </w:endnote>
  <w:endnote w:type="continuationSeparator" w:id="0">
    <w:p w14:paraId="0E0E7CDD" w14:textId="77777777" w:rsidR="00076A1A" w:rsidRDefault="00076A1A" w:rsidP="00D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896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A557" w14:textId="14C56EFA" w:rsidR="00F10C26" w:rsidRDefault="00F10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2B5D4" w14:textId="77777777" w:rsidR="00F10C26" w:rsidRDefault="00F10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17FC" w14:textId="77777777" w:rsidR="00076A1A" w:rsidRDefault="00076A1A" w:rsidP="00D4064B">
      <w:pPr>
        <w:spacing w:after="0" w:line="240" w:lineRule="auto"/>
      </w:pPr>
      <w:r>
        <w:separator/>
      </w:r>
    </w:p>
  </w:footnote>
  <w:footnote w:type="continuationSeparator" w:id="0">
    <w:p w14:paraId="7E846997" w14:textId="77777777" w:rsidR="00076A1A" w:rsidRDefault="00076A1A" w:rsidP="00D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271" w14:textId="3C07F841" w:rsidR="00D4064B" w:rsidRPr="00D4064B" w:rsidRDefault="00D4064B" w:rsidP="00D4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2CB"/>
    <w:multiLevelType w:val="hybridMultilevel"/>
    <w:tmpl w:val="AC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771"/>
    <w:multiLevelType w:val="hybridMultilevel"/>
    <w:tmpl w:val="895E7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B403A"/>
    <w:multiLevelType w:val="hybridMultilevel"/>
    <w:tmpl w:val="50403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6455B"/>
    <w:multiLevelType w:val="hybridMultilevel"/>
    <w:tmpl w:val="B7409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A3280"/>
    <w:multiLevelType w:val="hybridMultilevel"/>
    <w:tmpl w:val="347C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159D"/>
    <w:multiLevelType w:val="hybridMultilevel"/>
    <w:tmpl w:val="125CD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3369"/>
    <w:multiLevelType w:val="hybridMultilevel"/>
    <w:tmpl w:val="EEF84A3A"/>
    <w:lvl w:ilvl="0" w:tplc="90D6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6611"/>
    <w:multiLevelType w:val="hybridMultilevel"/>
    <w:tmpl w:val="7480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643691">
    <w:abstractNumId w:val="5"/>
  </w:num>
  <w:num w:numId="2" w16cid:durableId="599607805">
    <w:abstractNumId w:val="6"/>
  </w:num>
  <w:num w:numId="3" w16cid:durableId="63531071">
    <w:abstractNumId w:val="4"/>
  </w:num>
  <w:num w:numId="4" w16cid:durableId="1505709854">
    <w:abstractNumId w:val="0"/>
  </w:num>
  <w:num w:numId="5" w16cid:durableId="935018087">
    <w:abstractNumId w:val="2"/>
  </w:num>
  <w:num w:numId="6" w16cid:durableId="272831056">
    <w:abstractNumId w:val="3"/>
  </w:num>
  <w:num w:numId="7" w16cid:durableId="1411148820">
    <w:abstractNumId w:val="7"/>
  </w:num>
  <w:num w:numId="8" w16cid:durableId="104578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A7"/>
    <w:rsid w:val="000002DA"/>
    <w:rsid w:val="00000592"/>
    <w:rsid w:val="00001E47"/>
    <w:rsid w:val="00007BFE"/>
    <w:rsid w:val="00025A6E"/>
    <w:rsid w:val="000301C8"/>
    <w:rsid w:val="00032ACD"/>
    <w:rsid w:val="00036401"/>
    <w:rsid w:val="00042534"/>
    <w:rsid w:val="00044D77"/>
    <w:rsid w:val="00052E70"/>
    <w:rsid w:val="00057813"/>
    <w:rsid w:val="0006228F"/>
    <w:rsid w:val="00064A57"/>
    <w:rsid w:val="00073321"/>
    <w:rsid w:val="00076A1A"/>
    <w:rsid w:val="00082A6B"/>
    <w:rsid w:val="0009184E"/>
    <w:rsid w:val="000A2C8F"/>
    <w:rsid w:val="000B13E9"/>
    <w:rsid w:val="000B3832"/>
    <w:rsid w:val="000B52BF"/>
    <w:rsid w:val="000C0A77"/>
    <w:rsid w:val="000C3856"/>
    <w:rsid w:val="000E6688"/>
    <w:rsid w:val="000E7A4D"/>
    <w:rsid w:val="000F2747"/>
    <w:rsid w:val="000F4588"/>
    <w:rsid w:val="001074C7"/>
    <w:rsid w:val="001119EE"/>
    <w:rsid w:val="00120525"/>
    <w:rsid w:val="001240EF"/>
    <w:rsid w:val="00124CED"/>
    <w:rsid w:val="00133463"/>
    <w:rsid w:val="00136A14"/>
    <w:rsid w:val="00137662"/>
    <w:rsid w:val="001459AC"/>
    <w:rsid w:val="00154D73"/>
    <w:rsid w:val="00156183"/>
    <w:rsid w:val="00165854"/>
    <w:rsid w:val="00170021"/>
    <w:rsid w:val="00173731"/>
    <w:rsid w:val="00173B22"/>
    <w:rsid w:val="001804A4"/>
    <w:rsid w:val="00183521"/>
    <w:rsid w:val="00185C8D"/>
    <w:rsid w:val="00194E78"/>
    <w:rsid w:val="00195155"/>
    <w:rsid w:val="001A0787"/>
    <w:rsid w:val="001E5A67"/>
    <w:rsid w:val="001E5FE5"/>
    <w:rsid w:val="001E63B6"/>
    <w:rsid w:val="001E6E1C"/>
    <w:rsid w:val="001F2D56"/>
    <w:rsid w:val="001F3394"/>
    <w:rsid w:val="001F3A41"/>
    <w:rsid w:val="00202301"/>
    <w:rsid w:val="0021491F"/>
    <w:rsid w:val="00221A3C"/>
    <w:rsid w:val="002370F0"/>
    <w:rsid w:val="0024349F"/>
    <w:rsid w:val="00245AC8"/>
    <w:rsid w:val="00246CB1"/>
    <w:rsid w:val="00254453"/>
    <w:rsid w:val="00254EE5"/>
    <w:rsid w:val="00260619"/>
    <w:rsid w:val="002659DA"/>
    <w:rsid w:val="002731FA"/>
    <w:rsid w:val="00291D04"/>
    <w:rsid w:val="00293D0B"/>
    <w:rsid w:val="00296B3D"/>
    <w:rsid w:val="00297ABF"/>
    <w:rsid w:val="00297B30"/>
    <w:rsid w:val="002A5A53"/>
    <w:rsid w:val="002A6030"/>
    <w:rsid w:val="002B0D49"/>
    <w:rsid w:val="002B789A"/>
    <w:rsid w:val="002C11C9"/>
    <w:rsid w:val="002C59DC"/>
    <w:rsid w:val="002D3A4D"/>
    <w:rsid w:val="002E7B24"/>
    <w:rsid w:val="00300DFE"/>
    <w:rsid w:val="00304AF7"/>
    <w:rsid w:val="003079B7"/>
    <w:rsid w:val="00311BB1"/>
    <w:rsid w:val="00320048"/>
    <w:rsid w:val="003211C6"/>
    <w:rsid w:val="003220D1"/>
    <w:rsid w:val="0032434C"/>
    <w:rsid w:val="00327CFB"/>
    <w:rsid w:val="003372B8"/>
    <w:rsid w:val="003376D4"/>
    <w:rsid w:val="00337794"/>
    <w:rsid w:val="00340185"/>
    <w:rsid w:val="0034494F"/>
    <w:rsid w:val="00347E4A"/>
    <w:rsid w:val="003546F7"/>
    <w:rsid w:val="00354F27"/>
    <w:rsid w:val="003601AF"/>
    <w:rsid w:val="003709F8"/>
    <w:rsid w:val="003763E3"/>
    <w:rsid w:val="00377D03"/>
    <w:rsid w:val="003864AC"/>
    <w:rsid w:val="0038773A"/>
    <w:rsid w:val="00390032"/>
    <w:rsid w:val="003B2D2A"/>
    <w:rsid w:val="003B7195"/>
    <w:rsid w:val="003D4A33"/>
    <w:rsid w:val="003D6802"/>
    <w:rsid w:val="003D75DA"/>
    <w:rsid w:val="003E03A8"/>
    <w:rsid w:val="003E1B28"/>
    <w:rsid w:val="003E25A0"/>
    <w:rsid w:val="003F2C3E"/>
    <w:rsid w:val="00410C63"/>
    <w:rsid w:val="00412ADE"/>
    <w:rsid w:val="00415D7D"/>
    <w:rsid w:val="00417189"/>
    <w:rsid w:val="004212F2"/>
    <w:rsid w:val="00422A81"/>
    <w:rsid w:val="00432EA4"/>
    <w:rsid w:val="00440928"/>
    <w:rsid w:val="00447C03"/>
    <w:rsid w:val="00455EC6"/>
    <w:rsid w:val="00462E54"/>
    <w:rsid w:val="0046643F"/>
    <w:rsid w:val="00466D6D"/>
    <w:rsid w:val="004743FF"/>
    <w:rsid w:val="004831ED"/>
    <w:rsid w:val="00484419"/>
    <w:rsid w:val="00492551"/>
    <w:rsid w:val="00494C4B"/>
    <w:rsid w:val="004954A8"/>
    <w:rsid w:val="00496597"/>
    <w:rsid w:val="004975EE"/>
    <w:rsid w:val="004A04B3"/>
    <w:rsid w:val="004A4889"/>
    <w:rsid w:val="004B2FB2"/>
    <w:rsid w:val="004B388C"/>
    <w:rsid w:val="004B6045"/>
    <w:rsid w:val="004B7668"/>
    <w:rsid w:val="004D2550"/>
    <w:rsid w:val="004D5C0B"/>
    <w:rsid w:val="004E3BA9"/>
    <w:rsid w:val="004E67BB"/>
    <w:rsid w:val="004E69D3"/>
    <w:rsid w:val="004E7481"/>
    <w:rsid w:val="004F0411"/>
    <w:rsid w:val="004F0B2F"/>
    <w:rsid w:val="004F14DD"/>
    <w:rsid w:val="004F2716"/>
    <w:rsid w:val="004F3437"/>
    <w:rsid w:val="004F4996"/>
    <w:rsid w:val="004F59BC"/>
    <w:rsid w:val="004F7FB9"/>
    <w:rsid w:val="005052E4"/>
    <w:rsid w:val="00510ADC"/>
    <w:rsid w:val="00510D02"/>
    <w:rsid w:val="00510EAD"/>
    <w:rsid w:val="00515806"/>
    <w:rsid w:val="00517640"/>
    <w:rsid w:val="00520D01"/>
    <w:rsid w:val="005221BB"/>
    <w:rsid w:val="00530CEC"/>
    <w:rsid w:val="00534C75"/>
    <w:rsid w:val="005370B2"/>
    <w:rsid w:val="00550C79"/>
    <w:rsid w:val="00557CA1"/>
    <w:rsid w:val="00557CDB"/>
    <w:rsid w:val="00557E2F"/>
    <w:rsid w:val="00561A01"/>
    <w:rsid w:val="005633A5"/>
    <w:rsid w:val="00563793"/>
    <w:rsid w:val="00564F22"/>
    <w:rsid w:val="00565ACB"/>
    <w:rsid w:val="005715BD"/>
    <w:rsid w:val="00574A0B"/>
    <w:rsid w:val="00577906"/>
    <w:rsid w:val="0058346C"/>
    <w:rsid w:val="00594D3C"/>
    <w:rsid w:val="005A0C3F"/>
    <w:rsid w:val="005A0C73"/>
    <w:rsid w:val="005A3D0E"/>
    <w:rsid w:val="005B0C97"/>
    <w:rsid w:val="005B1E6C"/>
    <w:rsid w:val="005C3036"/>
    <w:rsid w:val="005C5C0F"/>
    <w:rsid w:val="005C661E"/>
    <w:rsid w:val="005C69B4"/>
    <w:rsid w:val="005D2DCA"/>
    <w:rsid w:val="005E2862"/>
    <w:rsid w:val="005F7C91"/>
    <w:rsid w:val="00610A26"/>
    <w:rsid w:val="0062013E"/>
    <w:rsid w:val="006220C0"/>
    <w:rsid w:val="00622E7B"/>
    <w:rsid w:val="00625B53"/>
    <w:rsid w:val="0063349F"/>
    <w:rsid w:val="00641E69"/>
    <w:rsid w:val="00643075"/>
    <w:rsid w:val="00643513"/>
    <w:rsid w:val="006467F4"/>
    <w:rsid w:val="00650242"/>
    <w:rsid w:val="006516E5"/>
    <w:rsid w:val="006643CA"/>
    <w:rsid w:val="00666E14"/>
    <w:rsid w:val="00670379"/>
    <w:rsid w:val="00670E8A"/>
    <w:rsid w:val="006756DD"/>
    <w:rsid w:val="0067581C"/>
    <w:rsid w:val="006845D8"/>
    <w:rsid w:val="00686E0D"/>
    <w:rsid w:val="00690250"/>
    <w:rsid w:val="006929EA"/>
    <w:rsid w:val="00692E11"/>
    <w:rsid w:val="00694E20"/>
    <w:rsid w:val="006A0C69"/>
    <w:rsid w:val="006A48BF"/>
    <w:rsid w:val="006A4E9F"/>
    <w:rsid w:val="006A7386"/>
    <w:rsid w:val="006B15B7"/>
    <w:rsid w:val="006B1A3C"/>
    <w:rsid w:val="006B1EC9"/>
    <w:rsid w:val="006B2066"/>
    <w:rsid w:val="006B4A48"/>
    <w:rsid w:val="006C175D"/>
    <w:rsid w:val="006C3FCC"/>
    <w:rsid w:val="006C58C2"/>
    <w:rsid w:val="006D0443"/>
    <w:rsid w:val="006D3CB4"/>
    <w:rsid w:val="006E1B7C"/>
    <w:rsid w:val="006E4DA4"/>
    <w:rsid w:val="006E79A7"/>
    <w:rsid w:val="006F3FA2"/>
    <w:rsid w:val="0070279D"/>
    <w:rsid w:val="00711135"/>
    <w:rsid w:val="00711A0E"/>
    <w:rsid w:val="0071689A"/>
    <w:rsid w:val="00717B43"/>
    <w:rsid w:val="00721123"/>
    <w:rsid w:val="007213E7"/>
    <w:rsid w:val="00727240"/>
    <w:rsid w:val="007377DA"/>
    <w:rsid w:val="00744A8C"/>
    <w:rsid w:val="00751395"/>
    <w:rsid w:val="0076295B"/>
    <w:rsid w:val="00766986"/>
    <w:rsid w:val="00766DD2"/>
    <w:rsid w:val="0077012C"/>
    <w:rsid w:val="007702B5"/>
    <w:rsid w:val="00773099"/>
    <w:rsid w:val="0077591A"/>
    <w:rsid w:val="007940A6"/>
    <w:rsid w:val="0079489A"/>
    <w:rsid w:val="007A2E0F"/>
    <w:rsid w:val="007A5B83"/>
    <w:rsid w:val="007B15CA"/>
    <w:rsid w:val="007B312D"/>
    <w:rsid w:val="007B570B"/>
    <w:rsid w:val="007B69C3"/>
    <w:rsid w:val="007C127B"/>
    <w:rsid w:val="007C34F7"/>
    <w:rsid w:val="007C358F"/>
    <w:rsid w:val="007C4FC1"/>
    <w:rsid w:val="007D2B06"/>
    <w:rsid w:val="007D658B"/>
    <w:rsid w:val="007D67EA"/>
    <w:rsid w:val="007E356E"/>
    <w:rsid w:val="007E6188"/>
    <w:rsid w:val="007F0F37"/>
    <w:rsid w:val="007F5CE8"/>
    <w:rsid w:val="007F7936"/>
    <w:rsid w:val="00800D0C"/>
    <w:rsid w:val="00803DD7"/>
    <w:rsid w:val="008041C0"/>
    <w:rsid w:val="00817674"/>
    <w:rsid w:val="0082649A"/>
    <w:rsid w:val="00853314"/>
    <w:rsid w:val="00853586"/>
    <w:rsid w:val="00863B03"/>
    <w:rsid w:val="0086682F"/>
    <w:rsid w:val="008752C4"/>
    <w:rsid w:val="00883A4D"/>
    <w:rsid w:val="008865D7"/>
    <w:rsid w:val="00893BDF"/>
    <w:rsid w:val="00897651"/>
    <w:rsid w:val="008A1482"/>
    <w:rsid w:val="008A3FF3"/>
    <w:rsid w:val="008A45EA"/>
    <w:rsid w:val="008B4FD1"/>
    <w:rsid w:val="008C0119"/>
    <w:rsid w:val="008C40D1"/>
    <w:rsid w:val="008C5761"/>
    <w:rsid w:val="008D5A77"/>
    <w:rsid w:val="008E1A13"/>
    <w:rsid w:val="008E3A2C"/>
    <w:rsid w:val="008E6E1C"/>
    <w:rsid w:val="00900631"/>
    <w:rsid w:val="00900B78"/>
    <w:rsid w:val="00907C7B"/>
    <w:rsid w:val="00922D67"/>
    <w:rsid w:val="00925B67"/>
    <w:rsid w:val="00933B81"/>
    <w:rsid w:val="00934D07"/>
    <w:rsid w:val="00941E56"/>
    <w:rsid w:val="009520B4"/>
    <w:rsid w:val="009533B0"/>
    <w:rsid w:val="0097074B"/>
    <w:rsid w:val="00972802"/>
    <w:rsid w:val="00973D32"/>
    <w:rsid w:val="00980005"/>
    <w:rsid w:val="00981FA6"/>
    <w:rsid w:val="009831ED"/>
    <w:rsid w:val="00984316"/>
    <w:rsid w:val="00984916"/>
    <w:rsid w:val="0098637D"/>
    <w:rsid w:val="00992A4E"/>
    <w:rsid w:val="009A3F37"/>
    <w:rsid w:val="009A439B"/>
    <w:rsid w:val="009B123C"/>
    <w:rsid w:val="009C0095"/>
    <w:rsid w:val="009C0FE9"/>
    <w:rsid w:val="009C2888"/>
    <w:rsid w:val="009C7402"/>
    <w:rsid w:val="009D4885"/>
    <w:rsid w:val="009E0D74"/>
    <w:rsid w:val="009E4038"/>
    <w:rsid w:val="009E50ED"/>
    <w:rsid w:val="009F0304"/>
    <w:rsid w:val="009F252F"/>
    <w:rsid w:val="009F32FD"/>
    <w:rsid w:val="00A048F8"/>
    <w:rsid w:val="00A05240"/>
    <w:rsid w:val="00A21F67"/>
    <w:rsid w:val="00A26ADE"/>
    <w:rsid w:val="00A33992"/>
    <w:rsid w:val="00A3428A"/>
    <w:rsid w:val="00A44034"/>
    <w:rsid w:val="00A45F52"/>
    <w:rsid w:val="00A55958"/>
    <w:rsid w:val="00A5632C"/>
    <w:rsid w:val="00A57BD0"/>
    <w:rsid w:val="00A62E6D"/>
    <w:rsid w:val="00A63764"/>
    <w:rsid w:val="00A66A10"/>
    <w:rsid w:val="00A6772E"/>
    <w:rsid w:val="00A821D3"/>
    <w:rsid w:val="00A92DBB"/>
    <w:rsid w:val="00AB39D2"/>
    <w:rsid w:val="00AC084C"/>
    <w:rsid w:val="00AC3301"/>
    <w:rsid w:val="00AD136F"/>
    <w:rsid w:val="00AD6BB1"/>
    <w:rsid w:val="00AF0A51"/>
    <w:rsid w:val="00AF29F3"/>
    <w:rsid w:val="00B0730D"/>
    <w:rsid w:val="00B134AA"/>
    <w:rsid w:val="00B136F6"/>
    <w:rsid w:val="00B22DF5"/>
    <w:rsid w:val="00B37131"/>
    <w:rsid w:val="00B42DDA"/>
    <w:rsid w:val="00B5306C"/>
    <w:rsid w:val="00B64542"/>
    <w:rsid w:val="00B65732"/>
    <w:rsid w:val="00B673E2"/>
    <w:rsid w:val="00B73E93"/>
    <w:rsid w:val="00B76A48"/>
    <w:rsid w:val="00B7758A"/>
    <w:rsid w:val="00B83B99"/>
    <w:rsid w:val="00BA09F7"/>
    <w:rsid w:val="00BA1A2D"/>
    <w:rsid w:val="00BA2876"/>
    <w:rsid w:val="00BB2CBC"/>
    <w:rsid w:val="00BC5AD1"/>
    <w:rsid w:val="00BD3072"/>
    <w:rsid w:val="00BD5D71"/>
    <w:rsid w:val="00BE6EC1"/>
    <w:rsid w:val="00BF5FB9"/>
    <w:rsid w:val="00C05F6F"/>
    <w:rsid w:val="00C06011"/>
    <w:rsid w:val="00C06897"/>
    <w:rsid w:val="00C10CB5"/>
    <w:rsid w:val="00C2250E"/>
    <w:rsid w:val="00C22624"/>
    <w:rsid w:val="00C230C6"/>
    <w:rsid w:val="00C25E0C"/>
    <w:rsid w:val="00C27F69"/>
    <w:rsid w:val="00C3141C"/>
    <w:rsid w:val="00C366C0"/>
    <w:rsid w:val="00C4304F"/>
    <w:rsid w:val="00C44AC3"/>
    <w:rsid w:val="00C46F31"/>
    <w:rsid w:val="00C60CB3"/>
    <w:rsid w:val="00C617C1"/>
    <w:rsid w:val="00C646FE"/>
    <w:rsid w:val="00C7163B"/>
    <w:rsid w:val="00C722D4"/>
    <w:rsid w:val="00C75D00"/>
    <w:rsid w:val="00C76F8D"/>
    <w:rsid w:val="00C82F71"/>
    <w:rsid w:val="00C87BF9"/>
    <w:rsid w:val="00C87CCC"/>
    <w:rsid w:val="00C9579F"/>
    <w:rsid w:val="00CA4EA2"/>
    <w:rsid w:val="00CA6D51"/>
    <w:rsid w:val="00CA7B03"/>
    <w:rsid w:val="00CB623F"/>
    <w:rsid w:val="00CB6E25"/>
    <w:rsid w:val="00CC04FE"/>
    <w:rsid w:val="00CC7FEA"/>
    <w:rsid w:val="00CD1AF2"/>
    <w:rsid w:val="00CE17C0"/>
    <w:rsid w:val="00CE2142"/>
    <w:rsid w:val="00CF2EE5"/>
    <w:rsid w:val="00CF4DC0"/>
    <w:rsid w:val="00CF74F9"/>
    <w:rsid w:val="00D003BC"/>
    <w:rsid w:val="00D02A74"/>
    <w:rsid w:val="00D03179"/>
    <w:rsid w:val="00D15C3E"/>
    <w:rsid w:val="00D2590D"/>
    <w:rsid w:val="00D26A39"/>
    <w:rsid w:val="00D4064B"/>
    <w:rsid w:val="00D456BA"/>
    <w:rsid w:val="00D461ED"/>
    <w:rsid w:val="00D47302"/>
    <w:rsid w:val="00D5139B"/>
    <w:rsid w:val="00D63C83"/>
    <w:rsid w:val="00D7177C"/>
    <w:rsid w:val="00D735EF"/>
    <w:rsid w:val="00D73875"/>
    <w:rsid w:val="00D8598D"/>
    <w:rsid w:val="00D93556"/>
    <w:rsid w:val="00D939C9"/>
    <w:rsid w:val="00D950DC"/>
    <w:rsid w:val="00D96AA5"/>
    <w:rsid w:val="00DA1C63"/>
    <w:rsid w:val="00DB3563"/>
    <w:rsid w:val="00DC23F7"/>
    <w:rsid w:val="00DC494E"/>
    <w:rsid w:val="00DD1282"/>
    <w:rsid w:val="00DD282C"/>
    <w:rsid w:val="00DE186D"/>
    <w:rsid w:val="00DE48C0"/>
    <w:rsid w:val="00DE4A19"/>
    <w:rsid w:val="00DE7CDE"/>
    <w:rsid w:val="00DF027D"/>
    <w:rsid w:val="00DF1281"/>
    <w:rsid w:val="00DF25D7"/>
    <w:rsid w:val="00DF6883"/>
    <w:rsid w:val="00E03182"/>
    <w:rsid w:val="00E07F91"/>
    <w:rsid w:val="00E11001"/>
    <w:rsid w:val="00E14EEC"/>
    <w:rsid w:val="00E16029"/>
    <w:rsid w:val="00E25CD3"/>
    <w:rsid w:val="00E3315D"/>
    <w:rsid w:val="00E339DF"/>
    <w:rsid w:val="00E370D1"/>
    <w:rsid w:val="00E37555"/>
    <w:rsid w:val="00E55E62"/>
    <w:rsid w:val="00E62244"/>
    <w:rsid w:val="00E743CA"/>
    <w:rsid w:val="00E80BF8"/>
    <w:rsid w:val="00E875A4"/>
    <w:rsid w:val="00E97701"/>
    <w:rsid w:val="00E97714"/>
    <w:rsid w:val="00EB3EE0"/>
    <w:rsid w:val="00EB415B"/>
    <w:rsid w:val="00EB4B58"/>
    <w:rsid w:val="00EC60A3"/>
    <w:rsid w:val="00EC66E0"/>
    <w:rsid w:val="00ED5C58"/>
    <w:rsid w:val="00ED6870"/>
    <w:rsid w:val="00ED7502"/>
    <w:rsid w:val="00EE5870"/>
    <w:rsid w:val="00EF1F51"/>
    <w:rsid w:val="00F10C26"/>
    <w:rsid w:val="00F16D2B"/>
    <w:rsid w:val="00F246BE"/>
    <w:rsid w:val="00F30E98"/>
    <w:rsid w:val="00F3136D"/>
    <w:rsid w:val="00F37232"/>
    <w:rsid w:val="00F41FED"/>
    <w:rsid w:val="00F43D19"/>
    <w:rsid w:val="00F45885"/>
    <w:rsid w:val="00F467AD"/>
    <w:rsid w:val="00F4762A"/>
    <w:rsid w:val="00F479D9"/>
    <w:rsid w:val="00F56291"/>
    <w:rsid w:val="00F564FD"/>
    <w:rsid w:val="00F63FFF"/>
    <w:rsid w:val="00F65498"/>
    <w:rsid w:val="00F72520"/>
    <w:rsid w:val="00F769B7"/>
    <w:rsid w:val="00F775CA"/>
    <w:rsid w:val="00F81310"/>
    <w:rsid w:val="00F8628C"/>
    <w:rsid w:val="00F93E0D"/>
    <w:rsid w:val="00F95114"/>
    <w:rsid w:val="00FA3F2A"/>
    <w:rsid w:val="00FB0324"/>
    <w:rsid w:val="00FB2A30"/>
    <w:rsid w:val="00FB733A"/>
    <w:rsid w:val="00FD0154"/>
    <w:rsid w:val="00FE282E"/>
    <w:rsid w:val="00FF449E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A1F9"/>
  <w15:docId w15:val="{545FC8C3-BD49-4869-856C-112D8AE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0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4B"/>
  </w:style>
  <w:style w:type="paragraph" w:styleId="Footer">
    <w:name w:val="footer"/>
    <w:basedOn w:val="Normal"/>
    <w:link w:val="FooterChar"/>
    <w:uiPriority w:val="99"/>
    <w:unhideWhenUsed/>
    <w:rsid w:val="00D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4B"/>
  </w:style>
  <w:style w:type="paragraph" w:customStyle="1" w:styleId="Default">
    <w:name w:val="Default"/>
    <w:rsid w:val="00711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ad.baalbaki@cdfa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ohnston@ldaf.state.l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0E20-D39C-498A-BBB9-CCF6C356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Baalbaki, Riad@CDFA</dc:creator>
  <cp:lastModifiedBy>Erickson, Todd - MRP-AMS</cp:lastModifiedBy>
  <cp:revision>96</cp:revision>
  <cp:lastPrinted>2022-10-04T13:36:00Z</cp:lastPrinted>
  <dcterms:created xsi:type="dcterms:W3CDTF">2022-10-03T19:47:00Z</dcterms:created>
  <dcterms:modified xsi:type="dcterms:W3CDTF">2023-03-10T19:59:00Z</dcterms:modified>
</cp:coreProperties>
</file>