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B9D4" w14:textId="77777777" w:rsidR="0050660D" w:rsidRPr="009E0A8A" w:rsidRDefault="0050660D" w:rsidP="0050660D">
      <w:pPr>
        <w:jc w:val="center"/>
        <w:rPr>
          <w:b/>
        </w:rPr>
      </w:pPr>
      <w:r w:rsidRPr="009E0A8A">
        <w:rPr>
          <w:b/>
        </w:rPr>
        <w:t>Matching</w:t>
      </w:r>
    </w:p>
    <w:tbl>
      <w:tblPr>
        <w:tblStyle w:val="TableGrid"/>
        <w:tblW w:w="14547" w:type="dxa"/>
        <w:tblInd w:w="-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65"/>
        <w:gridCol w:w="3515"/>
        <w:gridCol w:w="2880"/>
        <w:gridCol w:w="5187"/>
      </w:tblGrid>
      <w:tr w:rsidR="0050660D" w:rsidRPr="009E0A8A" w14:paraId="1E8C155D" w14:textId="77777777" w:rsidTr="00817E46">
        <w:trPr>
          <w:trHeight w:val="1520"/>
        </w:trPr>
        <w:tc>
          <w:tcPr>
            <w:tcW w:w="2965" w:type="dxa"/>
          </w:tcPr>
          <w:p w14:paraId="3A22CE89" w14:textId="77777777" w:rsidR="0050660D" w:rsidRPr="009E0A8A" w:rsidRDefault="0050660D" w:rsidP="0050660D">
            <w:pPr>
              <w:numPr>
                <w:ilvl w:val="0"/>
                <w:numId w:val="1"/>
              </w:numPr>
              <w:contextualSpacing/>
              <w:rPr>
                <w:sz w:val="20"/>
              </w:rPr>
            </w:pPr>
            <w:r w:rsidRPr="009E0A8A">
              <w:rPr>
                <w:sz w:val="20"/>
              </w:rPr>
              <w:t>Abnormal seedling</w:t>
            </w:r>
          </w:p>
          <w:p w14:paraId="645A3369" w14:textId="77777777" w:rsidR="0050660D" w:rsidRPr="009E0A8A" w:rsidRDefault="0050660D" w:rsidP="0050660D">
            <w:pPr>
              <w:numPr>
                <w:ilvl w:val="0"/>
                <w:numId w:val="1"/>
              </w:numPr>
              <w:contextualSpacing/>
              <w:rPr>
                <w:sz w:val="20"/>
              </w:rPr>
            </w:pPr>
            <w:r w:rsidRPr="009E0A8A">
              <w:rPr>
                <w:sz w:val="20"/>
              </w:rPr>
              <w:t>Albino</w:t>
            </w:r>
          </w:p>
          <w:p w14:paraId="73733495" w14:textId="77777777" w:rsidR="0050660D" w:rsidRPr="009E0A8A" w:rsidRDefault="0050660D" w:rsidP="0050660D">
            <w:pPr>
              <w:numPr>
                <w:ilvl w:val="0"/>
                <w:numId w:val="1"/>
              </w:numPr>
              <w:contextualSpacing/>
              <w:rPr>
                <w:sz w:val="20"/>
              </w:rPr>
            </w:pPr>
            <w:r w:rsidRPr="009E0A8A">
              <w:rPr>
                <w:sz w:val="20"/>
              </w:rPr>
              <w:t>Decay</w:t>
            </w:r>
          </w:p>
          <w:p w14:paraId="25B5387C" w14:textId="77777777" w:rsidR="0050660D" w:rsidRPr="009E0A8A" w:rsidRDefault="0050660D" w:rsidP="0050660D">
            <w:pPr>
              <w:numPr>
                <w:ilvl w:val="0"/>
                <w:numId w:val="1"/>
              </w:numPr>
              <w:contextualSpacing/>
              <w:rPr>
                <w:sz w:val="20"/>
              </w:rPr>
            </w:pPr>
            <w:r w:rsidRPr="009E0A8A">
              <w:rPr>
                <w:sz w:val="20"/>
              </w:rPr>
              <w:t>Epigeal germination</w:t>
            </w:r>
          </w:p>
          <w:p w14:paraId="3444A65E" w14:textId="77777777" w:rsidR="0050660D" w:rsidRPr="009E0A8A" w:rsidRDefault="0050660D" w:rsidP="0050660D">
            <w:pPr>
              <w:numPr>
                <w:ilvl w:val="0"/>
                <w:numId w:val="1"/>
              </w:numPr>
              <w:contextualSpacing/>
              <w:rPr>
                <w:sz w:val="20"/>
              </w:rPr>
            </w:pPr>
            <w:r w:rsidRPr="009E0A8A">
              <w:rPr>
                <w:sz w:val="20"/>
              </w:rPr>
              <w:t>Hypocotyl collar rot</w:t>
            </w:r>
          </w:p>
          <w:p w14:paraId="48AF3C44" w14:textId="77777777" w:rsidR="0050660D" w:rsidRPr="009E0A8A" w:rsidRDefault="0050660D" w:rsidP="0050660D">
            <w:pPr>
              <w:numPr>
                <w:ilvl w:val="0"/>
                <w:numId w:val="1"/>
              </w:numPr>
              <w:contextualSpacing/>
              <w:rPr>
                <w:sz w:val="20"/>
              </w:rPr>
            </w:pPr>
            <w:r w:rsidRPr="009E0A8A">
              <w:rPr>
                <w:sz w:val="20"/>
              </w:rPr>
              <w:t>Hypogeal germination</w:t>
            </w:r>
          </w:p>
          <w:p w14:paraId="05A7C78F" w14:textId="77777777" w:rsidR="0050660D" w:rsidRPr="009E0A8A" w:rsidRDefault="0050660D" w:rsidP="00817E46">
            <w:pPr>
              <w:ind w:left="360"/>
              <w:rPr>
                <w:sz w:val="20"/>
              </w:rPr>
            </w:pPr>
          </w:p>
        </w:tc>
        <w:tc>
          <w:tcPr>
            <w:tcW w:w="3515" w:type="dxa"/>
          </w:tcPr>
          <w:p w14:paraId="109F7E09" w14:textId="77777777" w:rsidR="0050660D" w:rsidRPr="009E0A8A" w:rsidRDefault="0050660D" w:rsidP="0050660D">
            <w:pPr>
              <w:numPr>
                <w:ilvl w:val="0"/>
                <w:numId w:val="1"/>
              </w:numPr>
              <w:contextualSpacing/>
              <w:rPr>
                <w:sz w:val="20"/>
              </w:rPr>
            </w:pPr>
            <w:r w:rsidRPr="009E0A8A">
              <w:rPr>
                <w:sz w:val="20"/>
              </w:rPr>
              <w:t>Imbibition damage</w:t>
            </w:r>
          </w:p>
          <w:p w14:paraId="51B2E4E1" w14:textId="77777777" w:rsidR="0050660D" w:rsidRPr="009E0A8A" w:rsidRDefault="0050660D" w:rsidP="0050660D">
            <w:pPr>
              <w:numPr>
                <w:ilvl w:val="0"/>
                <w:numId w:val="1"/>
              </w:numPr>
              <w:contextualSpacing/>
              <w:rPr>
                <w:sz w:val="20"/>
              </w:rPr>
            </w:pPr>
            <w:r w:rsidRPr="009E0A8A">
              <w:rPr>
                <w:sz w:val="20"/>
              </w:rPr>
              <w:t>Imbibition</w:t>
            </w:r>
          </w:p>
          <w:p w14:paraId="57035BC3" w14:textId="77777777" w:rsidR="0050660D" w:rsidRPr="009E0A8A" w:rsidRDefault="0050660D" w:rsidP="0050660D">
            <w:pPr>
              <w:numPr>
                <w:ilvl w:val="0"/>
                <w:numId w:val="1"/>
              </w:numPr>
              <w:contextualSpacing/>
              <w:rPr>
                <w:sz w:val="20"/>
              </w:rPr>
            </w:pPr>
            <w:r w:rsidRPr="009E0A8A">
              <w:rPr>
                <w:sz w:val="20"/>
              </w:rPr>
              <w:t>Infection</w:t>
            </w:r>
          </w:p>
          <w:p w14:paraId="36E42161" w14:textId="77777777" w:rsidR="0050660D" w:rsidRPr="009E0A8A" w:rsidRDefault="0050660D" w:rsidP="0050660D">
            <w:pPr>
              <w:numPr>
                <w:ilvl w:val="0"/>
                <w:numId w:val="1"/>
              </w:numPr>
              <w:contextualSpacing/>
              <w:rPr>
                <w:sz w:val="20"/>
              </w:rPr>
            </w:pPr>
            <w:r w:rsidRPr="009E0A8A">
              <w:rPr>
                <w:sz w:val="20"/>
              </w:rPr>
              <w:t>Morphology</w:t>
            </w:r>
          </w:p>
          <w:p w14:paraId="68E16266" w14:textId="77777777" w:rsidR="0050660D" w:rsidRPr="009E0A8A" w:rsidRDefault="0050660D" w:rsidP="0050660D">
            <w:pPr>
              <w:numPr>
                <w:ilvl w:val="0"/>
                <w:numId w:val="1"/>
              </w:numPr>
              <w:contextualSpacing/>
              <w:rPr>
                <w:sz w:val="20"/>
              </w:rPr>
            </w:pPr>
            <w:r w:rsidRPr="009E0A8A">
              <w:rPr>
                <w:sz w:val="20"/>
              </w:rPr>
              <w:t>Morphophysiological dormancy</w:t>
            </w:r>
          </w:p>
          <w:p w14:paraId="2988CCEE" w14:textId="77777777" w:rsidR="0050660D" w:rsidRPr="009E0A8A" w:rsidRDefault="0050660D" w:rsidP="0050660D">
            <w:pPr>
              <w:numPr>
                <w:ilvl w:val="0"/>
                <w:numId w:val="1"/>
              </w:numPr>
              <w:contextualSpacing/>
              <w:rPr>
                <w:sz w:val="20"/>
              </w:rPr>
            </w:pPr>
            <w:r w:rsidRPr="009E0A8A">
              <w:rPr>
                <w:sz w:val="20"/>
              </w:rPr>
              <w:t>Necrosis</w:t>
            </w:r>
          </w:p>
          <w:p w14:paraId="002A9331" w14:textId="77777777" w:rsidR="0050660D" w:rsidRPr="009E0A8A" w:rsidRDefault="0050660D" w:rsidP="00817E46">
            <w:pPr>
              <w:ind w:left="720"/>
              <w:contextualSpacing/>
              <w:rPr>
                <w:sz w:val="20"/>
              </w:rPr>
            </w:pPr>
          </w:p>
        </w:tc>
        <w:tc>
          <w:tcPr>
            <w:tcW w:w="2880" w:type="dxa"/>
          </w:tcPr>
          <w:p w14:paraId="7C5D7246" w14:textId="77777777" w:rsidR="0050660D" w:rsidRPr="009E0A8A" w:rsidRDefault="0050660D" w:rsidP="0050660D">
            <w:pPr>
              <w:numPr>
                <w:ilvl w:val="0"/>
                <w:numId w:val="1"/>
              </w:numPr>
              <w:contextualSpacing/>
              <w:rPr>
                <w:sz w:val="20"/>
              </w:rPr>
            </w:pPr>
            <w:r w:rsidRPr="009E0A8A">
              <w:rPr>
                <w:sz w:val="20"/>
              </w:rPr>
              <w:t>Physical dormancy</w:t>
            </w:r>
          </w:p>
          <w:p w14:paraId="27F5DF78" w14:textId="77777777" w:rsidR="0050660D" w:rsidRPr="00127E59" w:rsidRDefault="0050660D" w:rsidP="0050660D">
            <w:pPr>
              <w:numPr>
                <w:ilvl w:val="0"/>
                <w:numId w:val="1"/>
              </w:numPr>
              <w:contextualSpacing/>
              <w:rPr>
                <w:sz w:val="20"/>
              </w:rPr>
            </w:pPr>
            <w:r w:rsidRPr="009E0A8A">
              <w:rPr>
                <w:sz w:val="20"/>
              </w:rPr>
              <w:t>Physiological dormancy</w:t>
            </w:r>
          </w:p>
          <w:p w14:paraId="1E8AC002" w14:textId="77777777" w:rsidR="0050660D" w:rsidRPr="009E0A8A" w:rsidRDefault="0050660D" w:rsidP="0050660D">
            <w:pPr>
              <w:numPr>
                <w:ilvl w:val="0"/>
                <w:numId w:val="1"/>
              </w:numPr>
              <w:contextualSpacing/>
              <w:rPr>
                <w:sz w:val="20"/>
              </w:rPr>
            </w:pPr>
            <w:r w:rsidRPr="009E0A8A">
              <w:rPr>
                <w:sz w:val="20"/>
              </w:rPr>
              <w:t>Prechill</w:t>
            </w:r>
          </w:p>
          <w:p w14:paraId="4BF4D628" w14:textId="77777777" w:rsidR="0050660D" w:rsidRPr="009E0A8A" w:rsidRDefault="0050660D" w:rsidP="0050660D">
            <w:pPr>
              <w:numPr>
                <w:ilvl w:val="0"/>
                <w:numId w:val="1"/>
              </w:numPr>
              <w:contextualSpacing/>
              <w:rPr>
                <w:sz w:val="20"/>
              </w:rPr>
            </w:pPr>
            <w:proofErr w:type="spellStart"/>
            <w:r w:rsidRPr="009E0A8A">
              <w:rPr>
                <w:sz w:val="20"/>
              </w:rPr>
              <w:t>Pregermination</w:t>
            </w:r>
            <w:proofErr w:type="spellEnd"/>
          </w:p>
          <w:p w14:paraId="0AC896AC" w14:textId="77777777" w:rsidR="0050660D" w:rsidRPr="009E0A8A" w:rsidRDefault="0050660D" w:rsidP="0050660D">
            <w:pPr>
              <w:numPr>
                <w:ilvl w:val="0"/>
                <w:numId w:val="1"/>
              </w:numPr>
              <w:contextualSpacing/>
              <w:rPr>
                <w:sz w:val="20"/>
              </w:rPr>
            </w:pPr>
            <w:r w:rsidRPr="009E0A8A">
              <w:rPr>
                <w:sz w:val="20"/>
              </w:rPr>
              <w:t>Primary infection</w:t>
            </w:r>
          </w:p>
          <w:p w14:paraId="4C490BAA" w14:textId="77777777" w:rsidR="0050660D" w:rsidRPr="009E0A8A" w:rsidRDefault="0050660D" w:rsidP="0050660D">
            <w:pPr>
              <w:numPr>
                <w:ilvl w:val="0"/>
                <w:numId w:val="1"/>
              </w:numPr>
              <w:contextualSpacing/>
              <w:rPr>
                <w:sz w:val="20"/>
              </w:rPr>
            </w:pPr>
            <w:r w:rsidRPr="009E0A8A">
              <w:rPr>
                <w:sz w:val="20"/>
              </w:rPr>
              <w:t>Respiration</w:t>
            </w:r>
          </w:p>
        </w:tc>
        <w:tc>
          <w:tcPr>
            <w:tcW w:w="5187" w:type="dxa"/>
          </w:tcPr>
          <w:p w14:paraId="29516807" w14:textId="77777777" w:rsidR="0050660D" w:rsidRPr="009E0A8A" w:rsidRDefault="0050660D" w:rsidP="0050660D">
            <w:pPr>
              <w:numPr>
                <w:ilvl w:val="0"/>
                <w:numId w:val="1"/>
              </w:numPr>
              <w:contextualSpacing/>
              <w:rPr>
                <w:sz w:val="20"/>
              </w:rPr>
            </w:pPr>
            <w:r w:rsidRPr="009E0A8A">
              <w:rPr>
                <w:sz w:val="20"/>
              </w:rPr>
              <w:t>Secondary dormancy</w:t>
            </w:r>
          </w:p>
          <w:p w14:paraId="3310A445" w14:textId="77777777" w:rsidR="0050660D" w:rsidRPr="009E0A8A" w:rsidRDefault="0050660D" w:rsidP="0050660D">
            <w:pPr>
              <w:numPr>
                <w:ilvl w:val="0"/>
                <w:numId w:val="1"/>
              </w:numPr>
              <w:contextualSpacing/>
              <w:rPr>
                <w:sz w:val="20"/>
              </w:rPr>
            </w:pPr>
            <w:r w:rsidRPr="009E0A8A">
              <w:rPr>
                <w:sz w:val="20"/>
              </w:rPr>
              <w:t>Secondary infection</w:t>
            </w:r>
          </w:p>
          <w:p w14:paraId="207AA8BC" w14:textId="77777777" w:rsidR="0050660D" w:rsidRPr="009E0A8A" w:rsidRDefault="0050660D" w:rsidP="0050660D">
            <w:pPr>
              <w:numPr>
                <w:ilvl w:val="0"/>
                <w:numId w:val="1"/>
              </w:numPr>
              <w:contextualSpacing/>
              <w:rPr>
                <w:sz w:val="20"/>
              </w:rPr>
            </w:pPr>
            <w:r w:rsidRPr="009E0A8A">
              <w:rPr>
                <w:sz w:val="20"/>
              </w:rPr>
              <w:t>Seed deterioration</w:t>
            </w:r>
          </w:p>
          <w:p w14:paraId="1CA7FA95" w14:textId="77777777" w:rsidR="0050660D" w:rsidRPr="009E0A8A" w:rsidRDefault="0050660D" w:rsidP="0050660D">
            <w:pPr>
              <w:numPr>
                <w:ilvl w:val="0"/>
                <w:numId w:val="1"/>
              </w:numPr>
              <w:contextualSpacing/>
              <w:rPr>
                <w:sz w:val="20"/>
              </w:rPr>
            </w:pPr>
            <w:r w:rsidRPr="009E0A8A">
              <w:rPr>
                <w:sz w:val="20"/>
              </w:rPr>
              <w:t>Seed vigor</w:t>
            </w:r>
          </w:p>
          <w:p w14:paraId="7344E823" w14:textId="77777777" w:rsidR="0050660D" w:rsidRPr="009E0A8A" w:rsidRDefault="0050660D" w:rsidP="0050660D">
            <w:pPr>
              <w:numPr>
                <w:ilvl w:val="0"/>
                <w:numId w:val="1"/>
              </w:numPr>
              <w:contextualSpacing/>
              <w:rPr>
                <w:sz w:val="20"/>
              </w:rPr>
            </w:pPr>
            <w:r w:rsidRPr="009E0A8A">
              <w:rPr>
                <w:sz w:val="20"/>
              </w:rPr>
              <w:t>Viable</w:t>
            </w:r>
          </w:p>
          <w:p w14:paraId="358A87E4" w14:textId="77777777" w:rsidR="0050660D" w:rsidRPr="009E0A8A" w:rsidRDefault="0050660D" w:rsidP="0050660D">
            <w:pPr>
              <w:numPr>
                <w:ilvl w:val="0"/>
                <w:numId w:val="1"/>
              </w:numPr>
              <w:contextualSpacing/>
              <w:rPr>
                <w:sz w:val="20"/>
              </w:rPr>
            </w:pPr>
            <w:r w:rsidRPr="009E0A8A">
              <w:rPr>
                <w:sz w:val="20"/>
              </w:rPr>
              <w:t>Vigor</w:t>
            </w:r>
          </w:p>
        </w:tc>
      </w:tr>
    </w:tbl>
    <w:p w14:paraId="7F1C5AF6" w14:textId="77777777" w:rsidR="0050660D" w:rsidRPr="009E0A8A" w:rsidRDefault="0050660D" w:rsidP="0050660D">
      <w:pPr>
        <w:spacing w:line="240" w:lineRule="auto"/>
        <w:rPr>
          <w:sz w:val="20"/>
        </w:rPr>
      </w:pPr>
      <w:r w:rsidRPr="009E0A8A">
        <w:rPr>
          <w:sz w:val="20"/>
        </w:rPr>
        <w:t xml:space="preserve">_____ </w:t>
      </w:r>
      <w:r>
        <w:rPr>
          <w:sz w:val="20"/>
        </w:rPr>
        <w:t xml:space="preserve">1.  </w:t>
      </w:r>
      <w:r w:rsidRPr="009E0A8A">
        <w:rPr>
          <w:sz w:val="20"/>
        </w:rPr>
        <w:t>A physiological breakdown of hypocotyl tissue caused by calcium deficiency.</w:t>
      </w:r>
    </w:p>
    <w:p w14:paraId="7DDA88D3" w14:textId="77777777" w:rsidR="0050660D" w:rsidRPr="009E0A8A" w:rsidRDefault="0050660D" w:rsidP="0050660D">
      <w:pPr>
        <w:ind w:left="630" w:hanging="630"/>
        <w:rPr>
          <w:sz w:val="20"/>
        </w:rPr>
      </w:pPr>
      <w:r w:rsidRPr="009E0A8A">
        <w:rPr>
          <w:sz w:val="20"/>
        </w:rPr>
        <w:t xml:space="preserve">_____ </w:t>
      </w:r>
      <w:r>
        <w:rPr>
          <w:sz w:val="20"/>
        </w:rPr>
        <w:t xml:space="preserve">2.  </w:t>
      </w:r>
      <w:r w:rsidRPr="009E0A8A">
        <w:rPr>
          <w:sz w:val="20"/>
        </w:rPr>
        <w:t>A progressive reduction in performance capabilities, including reductions in the rate and uniformity of germination, reduced tolerance to environmental stresses and inferior seedling emergence and growth, brought about by natural or artificial aging or injury of the seed.</w:t>
      </w:r>
    </w:p>
    <w:p w14:paraId="43BFF16D" w14:textId="77777777" w:rsidR="0050660D" w:rsidRPr="009E0A8A" w:rsidRDefault="0050660D" w:rsidP="0050660D">
      <w:pPr>
        <w:ind w:left="540" w:hanging="540"/>
        <w:rPr>
          <w:sz w:val="20"/>
        </w:rPr>
      </w:pPr>
      <w:r w:rsidRPr="009E0A8A">
        <w:rPr>
          <w:sz w:val="20"/>
        </w:rPr>
        <w:t xml:space="preserve">_____ </w:t>
      </w:r>
      <w:r>
        <w:rPr>
          <w:sz w:val="20"/>
        </w:rPr>
        <w:t xml:space="preserve">3.  </w:t>
      </w:r>
      <w:r w:rsidRPr="009E0A8A">
        <w:rPr>
          <w:sz w:val="20"/>
        </w:rPr>
        <w:t>A seedling that does not have all the essential structures or is damaged, deformed or decayed to such an extent that normal development is prevented.</w:t>
      </w:r>
    </w:p>
    <w:p w14:paraId="359DB64B" w14:textId="77777777" w:rsidR="0050660D" w:rsidRPr="009E0A8A" w:rsidRDefault="0050660D" w:rsidP="0050660D">
      <w:pPr>
        <w:ind w:left="630" w:hanging="630"/>
        <w:rPr>
          <w:sz w:val="20"/>
        </w:rPr>
      </w:pPr>
      <w:r w:rsidRPr="009E0A8A">
        <w:rPr>
          <w:sz w:val="20"/>
        </w:rPr>
        <w:t xml:space="preserve">_____ </w:t>
      </w:r>
      <w:r>
        <w:rPr>
          <w:sz w:val="20"/>
        </w:rPr>
        <w:t xml:space="preserve">4.  </w:t>
      </w:r>
      <w:r w:rsidRPr="009E0A8A">
        <w:rPr>
          <w:sz w:val="20"/>
        </w:rPr>
        <w:t>Crushing of seed tissues by rapid and uneven swelling of surrounding tissues during imbibition.</w:t>
      </w:r>
    </w:p>
    <w:p w14:paraId="7E6730F6" w14:textId="77777777" w:rsidR="0050660D" w:rsidRPr="009E0A8A" w:rsidRDefault="0050660D" w:rsidP="0050660D">
      <w:pPr>
        <w:ind w:left="630" w:hanging="630"/>
        <w:rPr>
          <w:sz w:val="20"/>
        </w:rPr>
      </w:pPr>
      <w:r w:rsidRPr="009E0A8A">
        <w:rPr>
          <w:sz w:val="20"/>
        </w:rPr>
        <w:t xml:space="preserve">_____ </w:t>
      </w:r>
      <w:r>
        <w:rPr>
          <w:sz w:val="20"/>
        </w:rPr>
        <w:t xml:space="preserve">5.  </w:t>
      </w:r>
      <w:r w:rsidRPr="009E0A8A">
        <w:rPr>
          <w:sz w:val="20"/>
        </w:rPr>
        <w:t>A type of dormancy due to the impermeability of seed or (fruit).</w:t>
      </w:r>
    </w:p>
    <w:p w14:paraId="57CE45C7" w14:textId="77777777" w:rsidR="0050660D" w:rsidRPr="009E0A8A" w:rsidRDefault="0050660D" w:rsidP="0050660D">
      <w:pPr>
        <w:ind w:left="540" w:hanging="540"/>
        <w:rPr>
          <w:sz w:val="20"/>
        </w:rPr>
      </w:pPr>
      <w:r w:rsidRPr="009E0A8A">
        <w:rPr>
          <w:sz w:val="20"/>
        </w:rPr>
        <w:t xml:space="preserve">_____ </w:t>
      </w:r>
      <w:r>
        <w:rPr>
          <w:sz w:val="20"/>
        </w:rPr>
        <w:t xml:space="preserve">6.  </w:t>
      </w:r>
      <w:r w:rsidRPr="009E0A8A">
        <w:rPr>
          <w:sz w:val="20"/>
        </w:rPr>
        <w:t>A seedling that is white and has no chlorophyll development.  It is considered as an abnormal seedling in germination tests conducted in accordance with AOSA rules.</w:t>
      </w:r>
    </w:p>
    <w:p w14:paraId="1F57B93D" w14:textId="77777777" w:rsidR="0050660D" w:rsidRPr="009E0A8A" w:rsidRDefault="0050660D" w:rsidP="0050660D">
      <w:pPr>
        <w:rPr>
          <w:sz w:val="20"/>
        </w:rPr>
      </w:pPr>
      <w:r w:rsidRPr="009E0A8A">
        <w:rPr>
          <w:sz w:val="20"/>
        </w:rPr>
        <w:t xml:space="preserve">_____ </w:t>
      </w:r>
      <w:r>
        <w:rPr>
          <w:sz w:val="20"/>
        </w:rPr>
        <w:t xml:space="preserve">7.  </w:t>
      </w:r>
      <w:r w:rsidRPr="009E0A8A">
        <w:rPr>
          <w:sz w:val="20"/>
        </w:rPr>
        <w:t>Break-down of organic tissue, usually associated with the presence of micro-organisms.</w:t>
      </w:r>
    </w:p>
    <w:p w14:paraId="036A19C1" w14:textId="77777777" w:rsidR="0050660D" w:rsidRPr="009E0A8A" w:rsidRDefault="0050660D" w:rsidP="0050660D">
      <w:pPr>
        <w:ind w:left="630" w:hanging="630"/>
        <w:rPr>
          <w:sz w:val="20"/>
        </w:rPr>
      </w:pPr>
      <w:r w:rsidRPr="009E0A8A">
        <w:rPr>
          <w:sz w:val="20"/>
        </w:rPr>
        <w:t xml:space="preserve">_____ </w:t>
      </w:r>
      <w:r>
        <w:rPr>
          <w:sz w:val="20"/>
        </w:rPr>
        <w:t>8.  A type of</w:t>
      </w:r>
      <w:r w:rsidRPr="009E0A8A">
        <w:rPr>
          <w:sz w:val="20"/>
        </w:rPr>
        <w:t xml:space="preserve"> seed </w:t>
      </w:r>
      <w:r>
        <w:rPr>
          <w:sz w:val="20"/>
        </w:rPr>
        <w:t xml:space="preserve">that </w:t>
      </w:r>
      <w:r w:rsidRPr="009E0A8A">
        <w:rPr>
          <w:sz w:val="20"/>
        </w:rPr>
        <w:t>contains structures and substances including enzyme systems that give it the capacity to germinate under favorable conditions in the absence of dormancy.</w:t>
      </w:r>
    </w:p>
    <w:p w14:paraId="186AA442" w14:textId="77777777" w:rsidR="0050660D" w:rsidRPr="009E0A8A" w:rsidRDefault="0050660D" w:rsidP="0050660D">
      <w:pPr>
        <w:ind w:left="630" w:hanging="630"/>
        <w:rPr>
          <w:sz w:val="20"/>
        </w:rPr>
      </w:pPr>
      <w:r w:rsidRPr="009E0A8A">
        <w:rPr>
          <w:sz w:val="20"/>
        </w:rPr>
        <w:t xml:space="preserve">_____ </w:t>
      </w:r>
      <w:r>
        <w:rPr>
          <w:sz w:val="20"/>
        </w:rPr>
        <w:t xml:space="preserve">9.  </w:t>
      </w:r>
      <w:r w:rsidRPr="009E0A8A">
        <w:rPr>
          <w:sz w:val="20"/>
        </w:rPr>
        <w:t>A type of germination in which the cotyledon(s) or comparable structure</w:t>
      </w:r>
      <w:r>
        <w:rPr>
          <w:sz w:val="20"/>
        </w:rPr>
        <w:t xml:space="preserve"> remains below the soil level</w:t>
      </w:r>
      <w:r w:rsidRPr="009E0A8A">
        <w:rPr>
          <w:sz w:val="20"/>
        </w:rPr>
        <w:t>.</w:t>
      </w:r>
    </w:p>
    <w:p w14:paraId="4E2C32B8" w14:textId="77777777" w:rsidR="0050660D" w:rsidRPr="009E0A8A" w:rsidRDefault="0050660D" w:rsidP="0050660D">
      <w:pPr>
        <w:ind w:left="630" w:hanging="630"/>
        <w:rPr>
          <w:sz w:val="20"/>
        </w:rPr>
      </w:pPr>
      <w:r w:rsidRPr="009E0A8A">
        <w:rPr>
          <w:sz w:val="20"/>
        </w:rPr>
        <w:t xml:space="preserve">_____ </w:t>
      </w:r>
      <w:r>
        <w:rPr>
          <w:sz w:val="20"/>
        </w:rPr>
        <w:t xml:space="preserve">10.  </w:t>
      </w:r>
      <w:r w:rsidRPr="009E0A8A">
        <w:rPr>
          <w:sz w:val="20"/>
        </w:rPr>
        <w:t>A type of germination in which cotyledons are carried above soil level by the elongating hypocotyl.</w:t>
      </w:r>
    </w:p>
    <w:p w14:paraId="10A2A645" w14:textId="77777777" w:rsidR="0050660D" w:rsidRPr="009E0A8A" w:rsidRDefault="0050660D" w:rsidP="0050660D">
      <w:pPr>
        <w:ind w:left="630" w:hanging="630"/>
        <w:rPr>
          <w:sz w:val="20"/>
        </w:rPr>
      </w:pPr>
      <w:r w:rsidRPr="009E0A8A">
        <w:rPr>
          <w:sz w:val="20"/>
        </w:rPr>
        <w:t xml:space="preserve">_____ </w:t>
      </w:r>
      <w:r>
        <w:rPr>
          <w:sz w:val="20"/>
        </w:rPr>
        <w:t xml:space="preserve">11.  </w:t>
      </w:r>
      <w:r w:rsidRPr="009E0A8A">
        <w:rPr>
          <w:sz w:val="20"/>
        </w:rPr>
        <w:t>Hydrating seeds using priming protocols to the point of radicle protrusion followed by redrying.</w:t>
      </w:r>
    </w:p>
    <w:p w14:paraId="4AD16E59" w14:textId="77777777" w:rsidR="0050660D" w:rsidRPr="009E0A8A" w:rsidRDefault="0050660D" w:rsidP="0050660D">
      <w:pPr>
        <w:ind w:left="630" w:hanging="630"/>
        <w:rPr>
          <w:sz w:val="20"/>
        </w:rPr>
      </w:pPr>
      <w:r w:rsidRPr="009E0A8A">
        <w:rPr>
          <w:sz w:val="20"/>
        </w:rPr>
        <w:t xml:space="preserve">_____ </w:t>
      </w:r>
      <w:r>
        <w:rPr>
          <w:sz w:val="20"/>
        </w:rPr>
        <w:t xml:space="preserve">12.  </w:t>
      </w:r>
      <w:r w:rsidRPr="009E0A8A">
        <w:rPr>
          <w:sz w:val="20"/>
        </w:rPr>
        <w:t>Entrance and spread of disease organisms in living material often causing disease symptoms and decay.</w:t>
      </w:r>
    </w:p>
    <w:p w14:paraId="5F831888" w14:textId="77777777" w:rsidR="0050660D" w:rsidRPr="009E0A8A" w:rsidRDefault="0050660D" w:rsidP="0050660D">
      <w:pPr>
        <w:ind w:left="630" w:hanging="630"/>
        <w:rPr>
          <w:sz w:val="20"/>
        </w:rPr>
      </w:pPr>
      <w:r w:rsidRPr="009E0A8A">
        <w:rPr>
          <w:sz w:val="20"/>
        </w:rPr>
        <w:t xml:space="preserve">_____ </w:t>
      </w:r>
      <w:r>
        <w:rPr>
          <w:sz w:val="20"/>
        </w:rPr>
        <w:t xml:space="preserve">13.  </w:t>
      </w:r>
      <w:r w:rsidRPr="009E0A8A">
        <w:rPr>
          <w:sz w:val="20"/>
        </w:rPr>
        <w:t xml:space="preserve">Dormancy combining embryo immaturity and physiological dormancy. </w:t>
      </w:r>
    </w:p>
    <w:p w14:paraId="43510F32" w14:textId="77777777" w:rsidR="0050660D" w:rsidRPr="009E0A8A" w:rsidRDefault="0050660D" w:rsidP="0050660D">
      <w:pPr>
        <w:ind w:left="630" w:hanging="630"/>
        <w:rPr>
          <w:sz w:val="20"/>
        </w:rPr>
      </w:pPr>
      <w:r w:rsidRPr="009E0A8A">
        <w:rPr>
          <w:sz w:val="20"/>
        </w:rPr>
        <w:t xml:space="preserve">_____ </w:t>
      </w:r>
      <w:r>
        <w:rPr>
          <w:sz w:val="20"/>
        </w:rPr>
        <w:t xml:space="preserve">14.  </w:t>
      </w:r>
      <w:r w:rsidRPr="009E0A8A">
        <w:rPr>
          <w:sz w:val="20"/>
        </w:rPr>
        <w:t xml:space="preserve">Dead or deteriorating seedling tissue which may </w:t>
      </w:r>
      <w:r>
        <w:rPr>
          <w:sz w:val="20"/>
        </w:rPr>
        <w:t xml:space="preserve">have been </w:t>
      </w:r>
      <w:r w:rsidRPr="009E0A8A">
        <w:rPr>
          <w:sz w:val="20"/>
        </w:rPr>
        <w:t xml:space="preserve">caused by injury, </w:t>
      </w:r>
      <w:proofErr w:type="gramStart"/>
      <w:r w:rsidRPr="009E0A8A">
        <w:rPr>
          <w:sz w:val="20"/>
        </w:rPr>
        <w:t>disease</w:t>
      </w:r>
      <w:proofErr w:type="gramEnd"/>
      <w:r w:rsidRPr="009E0A8A">
        <w:rPr>
          <w:sz w:val="20"/>
        </w:rPr>
        <w:t xml:space="preserve"> or physiological breakdown.</w:t>
      </w:r>
    </w:p>
    <w:p w14:paraId="17C0B953" w14:textId="77777777" w:rsidR="0050660D" w:rsidRPr="009E0A8A" w:rsidRDefault="0050660D" w:rsidP="0050660D">
      <w:pPr>
        <w:ind w:left="630" w:hanging="630"/>
        <w:rPr>
          <w:sz w:val="20"/>
        </w:rPr>
      </w:pPr>
      <w:r w:rsidRPr="009E0A8A">
        <w:rPr>
          <w:sz w:val="20"/>
        </w:rPr>
        <w:t xml:space="preserve">_____ </w:t>
      </w:r>
      <w:r>
        <w:rPr>
          <w:sz w:val="20"/>
        </w:rPr>
        <w:t xml:space="preserve">15.  </w:t>
      </w:r>
      <w:r w:rsidRPr="009E0A8A">
        <w:rPr>
          <w:sz w:val="20"/>
        </w:rPr>
        <w:t>A type of dormancy imposed by certain adverse environmental conditions in previously nondormant seeds, or seeds in which primary dormancy has been broken.</w:t>
      </w:r>
    </w:p>
    <w:p w14:paraId="5792558E" w14:textId="77777777" w:rsidR="0050660D" w:rsidRPr="009E0A8A" w:rsidRDefault="0050660D" w:rsidP="0050660D">
      <w:pPr>
        <w:spacing w:line="240" w:lineRule="auto"/>
        <w:ind w:left="630" w:hanging="630"/>
        <w:rPr>
          <w:sz w:val="20"/>
        </w:rPr>
      </w:pPr>
      <w:r w:rsidRPr="009E0A8A">
        <w:rPr>
          <w:sz w:val="20"/>
        </w:rPr>
        <w:t xml:space="preserve">_____ </w:t>
      </w:r>
      <w:r>
        <w:rPr>
          <w:sz w:val="20"/>
        </w:rPr>
        <w:t xml:space="preserve">16.  </w:t>
      </w:r>
      <w:r w:rsidRPr="009E0A8A">
        <w:rPr>
          <w:sz w:val="20"/>
        </w:rPr>
        <w:t>The practice of exposing imbibed seeds to cool (5-10</w:t>
      </w:r>
      <w:r w:rsidRPr="009E0A8A">
        <w:rPr>
          <w:rFonts w:cstheme="minorHAnsi"/>
          <w:sz w:val="20"/>
        </w:rPr>
        <w:t>°</w:t>
      </w:r>
      <w:r w:rsidRPr="009E0A8A">
        <w:rPr>
          <w:sz w:val="20"/>
        </w:rPr>
        <w:t>C) temperature conditions for a few days prior to germination at warmer temperatures.</w:t>
      </w:r>
    </w:p>
    <w:p w14:paraId="23E90F77" w14:textId="77777777" w:rsidR="0050660D" w:rsidRPr="009E0A8A" w:rsidRDefault="0050660D" w:rsidP="0050660D">
      <w:pPr>
        <w:ind w:left="630" w:hanging="630"/>
        <w:rPr>
          <w:sz w:val="20"/>
        </w:rPr>
      </w:pPr>
      <w:r w:rsidRPr="009E0A8A">
        <w:rPr>
          <w:sz w:val="20"/>
        </w:rPr>
        <w:t xml:space="preserve">_____ </w:t>
      </w:r>
      <w:r>
        <w:rPr>
          <w:sz w:val="20"/>
        </w:rPr>
        <w:t xml:space="preserve">17.  </w:t>
      </w:r>
      <w:r w:rsidRPr="009E0A8A">
        <w:rPr>
          <w:sz w:val="20"/>
        </w:rPr>
        <w:t>The metabolic process by which an organism takes in oxygen and releases carbon dioxide and other products of oxidation.</w:t>
      </w:r>
    </w:p>
    <w:p w14:paraId="3F030AC4" w14:textId="77777777" w:rsidR="0050660D" w:rsidRPr="009E0A8A" w:rsidRDefault="0050660D" w:rsidP="0050660D">
      <w:pPr>
        <w:ind w:left="630" w:hanging="630"/>
        <w:rPr>
          <w:sz w:val="20"/>
        </w:rPr>
      </w:pPr>
      <w:r w:rsidRPr="009E0A8A">
        <w:rPr>
          <w:sz w:val="20"/>
        </w:rPr>
        <w:t xml:space="preserve">_____ </w:t>
      </w:r>
      <w:r>
        <w:rPr>
          <w:sz w:val="20"/>
        </w:rPr>
        <w:t xml:space="preserve">18.  </w:t>
      </w:r>
      <w:r w:rsidRPr="009E0A8A">
        <w:rPr>
          <w:sz w:val="20"/>
        </w:rPr>
        <w:t>Seed dormancy caused by internal physiological conditions that prevent germination.</w:t>
      </w:r>
    </w:p>
    <w:p w14:paraId="72C0E66E" w14:textId="77777777" w:rsidR="0050660D" w:rsidRPr="009E0A8A" w:rsidRDefault="0050660D" w:rsidP="0050660D">
      <w:pPr>
        <w:ind w:left="630" w:hanging="630"/>
        <w:rPr>
          <w:sz w:val="20"/>
        </w:rPr>
      </w:pPr>
      <w:r w:rsidRPr="009E0A8A">
        <w:rPr>
          <w:sz w:val="20"/>
        </w:rPr>
        <w:t xml:space="preserve">_____ </w:t>
      </w:r>
      <w:r>
        <w:rPr>
          <w:sz w:val="20"/>
        </w:rPr>
        <w:t xml:space="preserve">18.  </w:t>
      </w:r>
      <w:r w:rsidRPr="009E0A8A">
        <w:rPr>
          <w:sz w:val="20"/>
        </w:rPr>
        <w:t>Water uptake by a seed.</w:t>
      </w:r>
    </w:p>
    <w:p w14:paraId="6D54F302" w14:textId="77777777" w:rsidR="0050660D" w:rsidRPr="009E0A8A" w:rsidRDefault="0050660D" w:rsidP="0050660D">
      <w:pPr>
        <w:ind w:left="630" w:hanging="630"/>
        <w:rPr>
          <w:sz w:val="20"/>
        </w:rPr>
      </w:pPr>
      <w:r w:rsidRPr="009E0A8A">
        <w:rPr>
          <w:sz w:val="20"/>
        </w:rPr>
        <w:t xml:space="preserve">_____ </w:t>
      </w:r>
      <w:r>
        <w:rPr>
          <w:sz w:val="20"/>
        </w:rPr>
        <w:t>20.  S</w:t>
      </w:r>
      <w:r w:rsidRPr="009E0A8A">
        <w:rPr>
          <w:sz w:val="20"/>
        </w:rPr>
        <w:t>eed properties that determine the potential for rapid, uniform emergence and development or normal seedlings under a wide range of field conditions.</w:t>
      </w:r>
    </w:p>
    <w:p w14:paraId="6EFB870A" w14:textId="77777777" w:rsidR="0050660D" w:rsidRPr="009E0A8A" w:rsidRDefault="0050660D" w:rsidP="0050660D">
      <w:pPr>
        <w:spacing w:line="240" w:lineRule="auto"/>
        <w:ind w:left="630" w:hanging="630"/>
        <w:rPr>
          <w:sz w:val="20"/>
        </w:rPr>
      </w:pPr>
      <w:r w:rsidRPr="009E0A8A">
        <w:rPr>
          <w:sz w:val="20"/>
        </w:rPr>
        <w:t xml:space="preserve">_____ </w:t>
      </w:r>
      <w:r>
        <w:rPr>
          <w:sz w:val="20"/>
        </w:rPr>
        <w:t xml:space="preserve">21.  </w:t>
      </w:r>
      <w:r w:rsidRPr="009E0A8A">
        <w:rPr>
          <w:sz w:val="20"/>
        </w:rPr>
        <w:t>Infection caused by disease organisms spreading from other seeds or s</w:t>
      </w:r>
      <w:r>
        <w:rPr>
          <w:sz w:val="20"/>
        </w:rPr>
        <w:t>eedlings or adhering structures, but not from the seed itself.</w:t>
      </w:r>
    </w:p>
    <w:p w14:paraId="42787974" w14:textId="77777777" w:rsidR="0050660D" w:rsidRPr="009E0A8A" w:rsidRDefault="0050660D" w:rsidP="0050660D">
      <w:pPr>
        <w:ind w:left="630" w:hanging="630"/>
        <w:rPr>
          <w:sz w:val="20"/>
        </w:rPr>
      </w:pPr>
      <w:r w:rsidRPr="009E0A8A">
        <w:rPr>
          <w:sz w:val="20"/>
        </w:rPr>
        <w:t xml:space="preserve">_____ </w:t>
      </w:r>
      <w:r>
        <w:rPr>
          <w:sz w:val="20"/>
        </w:rPr>
        <w:t xml:space="preserve">22.  </w:t>
      </w:r>
      <w:r w:rsidRPr="009E0A8A">
        <w:rPr>
          <w:sz w:val="20"/>
        </w:rPr>
        <w:t>Infection caused by disease organisms present and active in the seed and/or seedling itself.</w:t>
      </w:r>
    </w:p>
    <w:p w14:paraId="22D8237F" w14:textId="77777777" w:rsidR="0050660D" w:rsidRDefault="0050660D" w:rsidP="0050660D">
      <w:pPr>
        <w:ind w:left="630" w:hanging="630"/>
        <w:rPr>
          <w:sz w:val="20"/>
        </w:rPr>
      </w:pPr>
      <w:r w:rsidRPr="009E0A8A">
        <w:rPr>
          <w:sz w:val="20"/>
        </w:rPr>
        <w:t xml:space="preserve">_____ </w:t>
      </w:r>
      <w:r>
        <w:rPr>
          <w:sz w:val="20"/>
        </w:rPr>
        <w:t xml:space="preserve">23.  </w:t>
      </w:r>
      <w:r w:rsidRPr="009E0A8A">
        <w:rPr>
          <w:sz w:val="20"/>
        </w:rPr>
        <w:t>The study of form and structure of an organism.</w:t>
      </w:r>
    </w:p>
    <w:p w14:paraId="58D67622" w14:textId="77777777" w:rsidR="0050660D" w:rsidRPr="007D3C62" w:rsidRDefault="0050660D" w:rsidP="0050660D">
      <w:pPr>
        <w:ind w:left="630" w:hanging="630"/>
        <w:rPr>
          <w:sz w:val="20"/>
        </w:rPr>
      </w:pPr>
      <w:r w:rsidRPr="007D3C62">
        <w:rPr>
          <w:sz w:val="20"/>
        </w:rPr>
        <w:t xml:space="preserve">_____ </w:t>
      </w:r>
      <w:r>
        <w:rPr>
          <w:sz w:val="20"/>
        </w:rPr>
        <w:t xml:space="preserve">24.  </w:t>
      </w:r>
      <w:r w:rsidRPr="007D3C62">
        <w:rPr>
          <w:sz w:val="20"/>
        </w:rPr>
        <w:t xml:space="preserve">The speed and uniformity of germination, especially under unfavorable conditions. </w:t>
      </w:r>
    </w:p>
    <w:p w14:paraId="477FBAFE" w14:textId="77777777" w:rsidR="0050660D" w:rsidRPr="00A6763D" w:rsidRDefault="0050660D" w:rsidP="0050660D">
      <w:pPr>
        <w:jc w:val="center"/>
        <w:rPr>
          <w:b/>
        </w:rPr>
      </w:pPr>
      <w:r w:rsidRPr="00A6763D">
        <w:rPr>
          <w:b/>
        </w:rPr>
        <w:lastRenderedPageBreak/>
        <w:t>Matching</w:t>
      </w:r>
    </w:p>
    <w:tbl>
      <w:tblPr>
        <w:tblStyle w:val="TableGrid1"/>
        <w:tblpPr w:leftFromText="180" w:rightFromText="180" w:vertAnchor="text" w:horzAnchor="margin" w:tblpY="12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01"/>
        <w:gridCol w:w="3501"/>
        <w:gridCol w:w="3502"/>
      </w:tblGrid>
      <w:tr w:rsidR="0050660D" w:rsidRPr="00A6763D" w14:paraId="375A8756" w14:textId="77777777" w:rsidTr="00817E46">
        <w:trPr>
          <w:trHeight w:val="1613"/>
        </w:trPr>
        <w:tc>
          <w:tcPr>
            <w:tcW w:w="3501" w:type="dxa"/>
          </w:tcPr>
          <w:p w14:paraId="0A356C62" w14:textId="77777777" w:rsidR="0050660D" w:rsidRPr="00A6763D" w:rsidRDefault="0050660D" w:rsidP="0050660D">
            <w:pPr>
              <w:numPr>
                <w:ilvl w:val="0"/>
                <w:numId w:val="2"/>
              </w:numPr>
              <w:contextualSpacing/>
            </w:pPr>
            <w:r w:rsidRPr="00A6763D">
              <w:t>Adventitious root</w:t>
            </w:r>
          </w:p>
          <w:p w14:paraId="3E8B915E" w14:textId="77777777" w:rsidR="0050660D" w:rsidRPr="00A6763D" w:rsidRDefault="0050660D" w:rsidP="0050660D">
            <w:pPr>
              <w:numPr>
                <w:ilvl w:val="0"/>
                <w:numId w:val="2"/>
              </w:numPr>
              <w:contextualSpacing/>
            </w:pPr>
            <w:r w:rsidRPr="00A6763D">
              <w:t>Coleoptile</w:t>
            </w:r>
          </w:p>
          <w:p w14:paraId="0B548B9C" w14:textId="77777777" w:rsidR="0050660D" w:rsidRPr="00A6763D" w:rsidRDefault="0050660D" w:rsidP="0050660D">
            <w:pPr>
              <w:numPr>
                <w:ilvl w:val="0"/>
                <w:numId w:val="2"/>
              </w:numPr>
              <w:contextualSpacing/>
            </w:pPr>
            <w:r w:rsidRPr="00A6763D">
              <w:t>Conducting tissues</w:t>
            </w:r>
          </w:p>
          <w:p w14:paraId="457C8596" w14:textId="77777777" w:rsidR="0050660D" w:rsidRPr="00A6763D" w:rsidRDefault="0050660D" w:rsidP="0050660D">
            <w:pPr>
              <w:numPr>
                <w:ilvl w:val="0"/>
                <w:numId w:val="2"/>
              </w:numPr>
              <w:contextualSpacing/>
            </w:pPr>
            <w:r w:rsidRPr="00A6763D">
              <w:t>Epicotyl</w:t>
            </w:r>
          </w:p>
          <w:p w14:paraId="551DA1E2" w14:textId="77777777" w:rsidR="0050660D" w:rsidRPr="00A6763D" w:rsidRDefault="0050660D" w:rsidP="0050660D">
            <w:pPr>
              <w:numPr>
                <w:ilvl w:val="0"/>
                <w:numId w:val="2"/>
              </w:numPr>
              <w:contextualSpacing/>
            </w:pPr>
            <w:r w:rsidRPr="00A6763D">
              <w:t>Hypocotyl</w:t>
            </w:r>
          </w:p>
          <w:p w14:paraId="6CD8457F" w14:textId="77777777" w:rsidR="0050660D" w:rsidRPr="00A6763D" w:rsidRDefault="0050660D" w:rsidP="0050660D">
            <w:pPr>
              <w:numPr>
                <w:ilvl w:val="0"/>
                <w:numId w:val="2"/>
              </w:numPr>
              <w:contextualSpacing/>
            </w:pPr>
            <w:r w:rsidRPr="00A6763D">
              <w:t>Mesocotyl</w:t>
            </w:r>
          </w:p>
        </w:tc>
        <w:tc>
          <w:tcPr>
            <w:tcW w:w="3501" w:type="dxa"/>
          </w:tcPr>
          <w:p w14:paraId="3FEF16A4" w14:textId="77777777" w:rsidR="0050660D" w:rsidRPr="00A6763D" w:rsidRDefault="0050660D" w:rsidP="0050660D">
            <w:pPr>
              <w:numPr>
                <w:ilvl w:val="0"/>
                <w:numId w:val="2"/>
              </w:numPr>
              <w:contextualSpacing/>
            </w:pPr>
            <w:r w:rsidRPr="00A6763D">
              <w:t>Primary leaf</w:t>
            </w:r>
          </w:p>
          <w:p w14:paraId="52447502" w14:textId="77777777" w:rsidR="0050660D" w:rsidRPr="00A6763D" w:rsidRDefault="0050660D" w:rsidP="0050660D">
            <w:pPr>
              <w:numPr>
                <w:ilvl w:val="0"/>
                <w:numId w:val="2"/>
              </w:numPr>
              <w:contextualSpacing/>
            </w:pPr>
            <w:r w:rsidRPr="00A6763D">
              <w:t>Primary root</w:t>
            </w:r>
          </w:p>
          <w:p w14:paraId="2749A8FE" w14:textId="77777777" w:rsidR="0050660D" w:rsidRPr="00A6763D" w:rsidRDefault="0050660D" w:rsidP="0050660D">
            <w:pPr>
              <w:numPr>
                <w:ilvl w:val="0"/>
                <w:numId w:val="2"/>
              </w:numPr>
              <w:contextualSpacing/>
            </w:pPr>
            <w:r w:rsidRPr="00A6763D">
              <w:t>Root hair</w:t>
            </w:r>
          </w:p>
          <w:p w14:paraId="4FE4D4E4" w14:textId="77777777" w:rsidR="0050660D" w:rsidRPr="00A6763D" w:rsidRDefault="0050660D" w:rsidP="0050660D">
            <w:pPr>
              <w:numPr>
                <w:ilvl w:val="0"/>
                <w:numId w:val="2"/>
              </w:numPr>
              <w:contextualSpacing/>
            </w:pPr>
            <w:r w:rsidRPr="00A6763D">
              <w:t>Scale leaf</w:t>
            </w:r>
          </w:p>
          <w:p w14:paraId="18C806A6" w14:textId="77777777" w:rsidR="0050660D" w:rsidRPr="00A6763D" w:rsidRDefault="0050660D" w:rsidP="0050660D">
            <w:pPr>
              <w:numPr>
                <w:ilvl w:val="0"/>
                <w:numId w:val="2"/>
              </w:numPr>
              <w:contextualSpacing/>
            </w:pPr>
            <w:r w:rsidRPr="00A6763D">
              <w:t>Secondary root</w:t>
            </w:r>
          </w:p>
          <w:p w14:paraId="4CB3BD49" w14:textId="77777777" w:rsidR="0050660D" w:rsidRPr="00A6763D" w:rsidRDefault="0050660D" w:rsidP="0050660D">
            <w:pPr>
              <w:numPr>
                <w:ilvl w:val="0"/>
                <w:numId w:val="2"/>
              </w:numPr>
              <w:contextualSpacing/>
            </w:pPr>
            <w:r w:rsidRPr="00A6763D">
              <w:t>Seedling</w:t>
            </w:r>
          </w:p>
          <w:p w14:paraId="26716F17" w14:textId="77777777" w:rsidR="0050660D" w:rsidRPr="00A6763D" w:rsidRDefault="0050660D" w:rsidP="00817E46">
            <w:pPr>
              <w:ind w:left="720"/>
              <w:contextualSpacing/>
            </w:pPr>
          </w:p>
        </w:tc>
        <w:tc>
          <w:tcPr>
            <w:tcW w:w="3502" w:type="dxa"/>
          </w:tcPr>
          <w:p w14:paraId="68BF8977" w14:textId="77777777" w:rsidR="0050660D" w:rsidRPr="00A6763D" w:rsidRDefault="0050660D" w:rsidP="0050660D">
            <w:pPr>
              <w:numPr>
                <w:ilvl w:val="0"/>
                <w:numId w:val="2"/>
              </w:numPr>
              <w:contextualSpacing/>
            </w:pPr>
            <w:r w:rsidRPr="00A6763D">
              <w:t>Shoot</w:t>
            </w:r>
          </w:p>
          <w:p w14:paraId="17097858" w14:textId="77777777" w:rsidR="0050660D" w:rsidRPr="00A6763D" w:rsidRDefault="0050660D" w:rsidP="0050660D">
            <w:pPr>
              <w:numPr>
                <w:ilvl w:val="0"/>
                <w:numId w:val="2"/>
              </w:numPr>
              <w:contextualSpacing/>
            </w:pPr>
            <w:r w:rsidRPr="00A6763D">
              <w:t>Stem</w:t>
            </w:r>
          </w:p>
          <w:p w14:paraId="615A80D6" w14:textId="77777777" w:rsidR="0050660D" w:rsidRPr="00A6763D" w:rsidRDefault="0050660D" w:rsidP="0050660D">
            <w:pPr>
              <w:numPr>
                <w:ilvl w:val="0"/>
                <w:numId w:val="2"/>
              </w:numPr>
              <w:contextualSpacing/>
            </w:pPr>
            <w:r w:rsidRPr="00A6763D">
              <w:t>Stubby root</w:t>
            </w:r>
          </w:p>
          <w:p w14:paraId="680D8CC6" w14:textId="77777777" w:rsidR="0050660D" w:rsidRPr="00A6763D" w:rsidRDefault="0050660D" w:rsidP="0050660D">
            <w:pPr>
              <w:numPr>
                <w:ilvl w:val="0"/>
                <w:numId w:val="2"/>
              </w:numPr>
              <w:contextualSpacing/>
            </w:pPr>
            <w:r w:rsidRPr="00A6763D">
              <w:t>Terminal bud</w:t>
            </w:r>
          </w:p>
          <w:p w14:paraId="6ADE6B82" w14:textId="77777777" w:rsidR="0050660D" w:rsidRPr="00A6763D" w:rsidRDefault="0050660D" w:rsidP="0050660D">
            <w:pPr>
              <w:numPr>
                <w:ilvl w:val="0"/>
                <w:numId w:val="2"/>
              </w:numPr>
              <w:contextualSpacing/>
            </w:pPr>
            <w:r w:rsidRPr="00A6763D">
              <w:t>Vascular tissues</w:t>
            </w:r>
          </w:p>
          <w:p w14:paraId="71CF436C" w14:textId="77777777" w:rsidR="0050660D" w:rsidRPr="00A6763D" w:rsidRDefault="0050660D" w:rsidP="00817E46"/>
        </w:tc>
      </w:tr>
    </w:tbl>
    <w:p w14:paraId="2706C6E2" w14:textId="77777777" w:rsidR="0050660D" w:rsidRPr="00A6763D" w:rsidRDefault="0050660D" w:rsidP="0050660D">
      <w:pPr>
        <w:ind w:left="630" w:hanging="630"/>
      </w:pPr>
    </w:p>
    <w:p w14:paraId="4A08A15F" w14:textId="77777777" w:rsidR="0050660D" w:rsidRPr="00A6763D" w:rsidRDefault="0050660D" w:rsidP="0050660D">
      <w:pPr>
        <w:ind w:left="630" w:hanging="630"/>
      </w:pPr>
      <w:r w:rsidRPr="00A6763D">
        <w:t xml:space="preserve">_____ </w:t>
      </w:r>
      <w:r>
        <w:t xml:space="preserve">1.  </w:t>
      </w:r>
      <w:r w:rsidRPr="00A6763D">
        <w:t>In some highly specialized monocotyledons (e.g. certain Poaceae) the part of the seedling between the scutellar node and the coleoptile.</w:t>
      </w:r>
    </w:p>
    <w:p w14:paraId="4823881C" w14:textId="77777777" w:rsidR="0050660D" w:rsidRPr="00A6763D" w:rsidRDefault="0050660D" w:rsidP="0050660D">
      <w:pPr>
        <w:ind w:left="630" w:hanging="630"/>
      </w:pPr>
      <w:r w:rsidRPr="00A6763D">
        <w:t xml:space="preserve">_____ </w:t>
      </w:r>
      <w:r>
        <w:t xml:space="preserve">2.  </w:t>
      </w:r>
      <w:r w:rsidRPr="00A6763D">
        <w:t>Fine tubular growth from an epidermal cell of a root.</w:t>
      </w:r>
    </w:p>
    <w:p w14:paraId="162988C5" w14:textId="77777777" w:rsidR="0050660D" w:rsidRPr="00A6763D" w:rsidRDefault="0050660D" w:rsidP="0050660D">
      <w:pPr>
        <w:ind w:left="630" w:hanging="630"/>
      </w:pPr>
      <w:r w:rsidRPr="00A6763D">
        <w:t>___</w:t>
      </w:r>
      <w:r>
        <w:t>__ 3.  Blunt, broken off or dwarfed root.</w:t>
      </w:r>
    </w:p>
    <w:p w14:paraId="5270A4F0" w14:textId="7F3CCD35" w:rsidR="0050660D" w:rsidRPr="00A6763D" w:rsidRDefault="0050660D" w:rsidP="0050660D">
      <w:pPr>
        <w:ind w:left="630" w:hanging="630"/>
      </w:pPr>
      <w:r w:rsidRPr="00A6763D">
        <w:t>_____</w:t>
      </w:r>
      <w:r>
        <w:t xml:space="preserve"> 4.  </w:t>
      </w:r>
      <w:r w:rsidRPr="00A6763D">
        <w:t xml:space="preserve">Any root other than primary, </w:t>
      </w:r>
      <w:r w:rsidRPr="00A6763D">
        <w:t>seminal,</w:t>
      </w:r>
      <w:r w:rsidRPr="00A6763D">
        <w:t xml:space="preserve"> or adventitious roots.</w:t>
      </w:r>
    </w:p>
    <w:p w14:paraId="46746DF1" w14:textId="77777777" w:rsidR="0050660D" w:rsidRPr="00A6763D" w:rsidRDefault="0050660D" w:rsidP="0050660D">
      <w:pPr>
        <w:ind w:left="630" w:hanging="630"/>
      </w:pPr>
      <w:r w:rsidRPr="00A6763D">
        <w:t xml:space="preserve">_____ </w:t>
      </w:r>
      <w:r>
        <w:t xml:space="preserve">5.  </w:t>
      </w:r>
      <w:r w:rsidRPr="00A6763D">
        <w:t>A young plant developing from the embryo of a seed.</w:t>
      </w:r>
    </w:p>
    <w:p w14:paraId="7BAA9FD2" w14:textId="77777777" w:rsidR="0050660D" w:rsidRPr="00A6763D" w:rsidRDefault="0050660D" w:rsidP="0050660D">
      <w:pPr>
        <w:ind w:left="630" w:hanging="630"/>
      </w:pPr>
      <w:r w:rsidRPr="00A6763D">
        <w:t xml:space="preserve">_____ </w:t>
      </w:r>
      <w:r>
        <w:t xml:space="preserve">6.  </w:t>
      </w:r>
      <w:r w:rsidRPr="00A6763D">
        <w:t>The first leaf or leaves above the cotyledons.</w:t>
      </w:r>
    </w:p>
    <w:p w14:paraId="5BC2435C" w14:textId="77777777" w:rsidR="0050660D" w:rsidRPr="00A6763D" w:rsidRDefault="0050660D" w:rsidP="0050660D">
      <w:pPr>
        <w:ind w:left="630" w:hanging="630"/>
      </w:pPr>
      <w:r w:rsidRPr="00A6763D">
        <w:t xml:space="preserve">_____ </w:t>
      </w:r>
      <w:r>
        <w:t xml:space="preserve">7.  </w:t>
      </w:r>
      <w:r w:rsidRPr="00A6763D">
        <w:t>The above ground axis of a plant which bears the leaves, flowers, and true buds, as well as anatomically similar portions below ground.</w:t>
      </w:r>
    </w:p>
    <w:p w14:paraId="469EF4DE" w14:textId="77777777" w:rsidR="0050660D" w:rsidRPr="00A6763D" w:rsidRDefault="0050660D" w:rsidP="0050660D">
      <w:pPr>
        <w:ind w:left="630" w:hanging="630"/>
      </w:pPr>
      <w:r w:rsidRPr="00A6763D">
        <w:t xml:space="preserve">_____ </w:t>
      </w:r>
      <w:r>
        <w:t xml:space="preserve">8.  </w:t>
      </w:r>
      <w:r w:rsidRPr="00A6763D">
        <w:t>Seed conducting tissues.</w:t>
      </w:r>
    </w:p>
    <w:p w14:paraId="5B24B752" w14:textId="77777777" w:rsidR="0050660D" w:rsidRPr="00A6763D" w:rsidRDefault="0050660D" w:rsidP="0050660D">
      <w:pPr>
        <w:ind w:left="630" w:hanging="630"/>
      </w:pPr>
      <w:r w:rsidRPr="00A6763D">
        <w:t xml:space="preserve">_____ </w:t>
      </w:r>
      <w:r>
        <w:t xml:space="preserve">9.  </w:t>
      </w:r>
      <w:r w:rsidRPr="00A6763D">
        <w:t>Main root of the seedling, developing from the radicle of the embryo.</w:t>
      </w:r>
    </w:p>
    <w:p w14:paraId="2A99BA5A" w14:textId="77777777" w:rsidR="0050660D" w:rsidRPr="00A6763D" w:rsidRDefault="0050660D" w:rsidP="0050660D">
      <w:pPr>
        <w:ind w:left="630" w:hanging="630"/>
      </w:pPr>
      <w:r w:rsidRPr="00A6763D">
        <w:t xml:space="preserve">_____ </w:t>
      </w:r>
      <w:r>
        <w:t xml:space="preserve">10.  </w:t>
      </w:r>
      <w:r w:rsidRPr="00A6763D">
        <w:t>The part of the embryo or seedling axis between the cotyledons and the radicle.</w:t>
      </w:r>
    </w:p>
    <w:p w14:paraId="668EE84F" w14:textId="77777777" w:rsidR="0050660D" w:rsidRPr="00A6763D" w:rsidRDefault="0050660D" w:rsidP="0050660D">
      <w:pPr>
        <w:ind w:left="630" w:hanging="630"/>
      </w:pPr>
      <w:r w:rsidRPr="00A6763D">
        <w:t xml:space="preserve">_____ </w:t>
      </w:r>
      <w:r>
        <w:t xml:space="preserve">11.  </w:t>
      </w:r>
      <w:r w:rsidRPr="00A6763D">
        <w:t>A reduced leaf, usually appressed to the stem.</w:t>
      </w:r>
    </w:p>
    <w:p w14:paraId="137301D5" w14:textId="77777777" w:rsidR="0050660D" w:rsidRPr="00A6763D" w:rsidRDefault="0050660D" w:rsidP="0050660D">
      <w:pPr>
        <w:ind w:left="630" w:hanging="630"/>
      </w:pPr>
      <w:r w:rsidRPr="00A6763D">
        <w:t xml:space="preserve">_____ </w:t>
      </w:r>
      <w:r>
        <w:t xml:space="preserve">12.  </w:t>
      </w:r>
      <w:r w:rsidRPr="00A6763D">
        <w:t xml:space="preserve">A collective term including all structures above the root in epigeal species and above the cotyledonary node in hypogeal species.  In Poaceae, all structures above the scutellar node are included, </w:t>
      </w:r>
      <w:proofErr w:type="gramStart"/>
      <w:r w:rsidRPr="00A6763D">
        <w:t>i.e.</w:t>
      </w:r>
      <w:proofErr w:type="gramEnd"/>
      <w:r w:rsidRPr="00A6763D">
        <w:t xml:space="preserve"> the mesocotyl, coleoptile and leaves.</w:t>
      </w:r>
    </w:p>
    <w:p w14:paraId="3E1A07C5" w14:textId="77777777" w:rsidR="0050660D" w:rsidRPr="00A6763D" w:rsidRDefault="0050660D" w:rsidP="0050660D">
      <w:pPr>
        <w:ind w:left="630" w:hanging="630"/>
      </w:pPr>
      <w:r w:rsidRPr="00A6763D">
        <w:t xml:space="preserve">_____ </w:t>
      </w:r>
      <w:r>
        <w:t xml:space="preserve">13.  </w:t>
      </w:r>
      <w:r w:rsidRPr="00A6763D">
        <w:t>The upper portion of the axis of an embryo or seedling above the point where the cotyledon(s), are attached.</w:t>
      </w:r>
    </w:p>
    <w:p w14:paraId="07A8DDAC" w14:textId="77777777" w:rsidR="0050660D" w:rsidRPr="00A6763D" w:rsidRDefault="0050660D" w:rsidP="0050660D">
      <w:pPr>
        <w:ind w:left="630" w:hanging="630"/>
      </w:pPr>
      <w:r w:rsidRPr="00A6763D">
        <w:t xml:space="preserve">_____ </w:t>
      </w:r>
      <w:r>
        <w:t xml:space="preserve">14.  </w:t>
      </w:r>
      <w:r w:rsidRPr="00A6763D">
        <w:t>Tissues that transport water and dissolved minerals from the root to the other plant structures, and foods from where they are manufactured (e.g. leaves to where they are needed for growth or storage.</w:t>
      </w:r>
    </w:p>
    <w:p w14:paraId="744CBF70" w14:textId="77777777" w:rsidR="0050660D" w:rsidRPr="00A6763D" w:rsidRDefault="0050660D" w:rsidP="0050660D">
      <w:pPr>
        <w:ind w:left="630" w:hanging="630"/>
      </w:pPr>
      <w:r w:rsidRPr="00A6763D">
        <w:t xml:space="preserve">_____ </w:t>
      </w:r>
      <w:r>
        <w:t xml:space="preserve">15.  </w:t>
      </w:r>
      <w:r w:rsidRPr="00A6763D">
        <w:t>The shoot apex enveloped by several more or less differentiated leaves.</w:t>
      </w:r>
    </w:p>
    <w:p w14:paraId="3F590F1E" w14:textId="77777777" w:rsidR="0050660D" w:rsidRDefault="0050660D" w:rsidP="0050660D">
      <w:pPr>
        <w:ind w:left="630" w:hanging="630"/>
      </w:pPr>
      <w:r w:rsidRPr="00A6763D">
        <w:t xml:space="preserve">_____ </w:t>
      </w:r>
      <w:r>
        <w:t xml:space="preserve">16.  </w:t>
      </w:r>
      <w:r w:rsidRPr="00A6763D">
        <w:t>The sheath enclosing the terminal bud of the embryo and the developing leaves of the young seedling of the grass family.</w:t>
      </w:r>
    </w:p>
    <w:p w14:paraId="56A5CD3C" w14:textId="77777777" w:rsidR="0050660D" w:rsidRPr="00A6763D" w:rsidRDefault="0050660D" w:rsidP="0050660D">
      <w:pPr>
        <w:ind w:left="630" w:hanging="630"/>
      </w:pPr>
      <w:r>
        <w:t>_____ 17.  A root arising from any structure other than another root.</w:t>
      </w:r>
    </w:p>
    <w:p w14:paraId="31BF60BF" w14:textId="77777777" w:rsidR="0050660D" w:rsidRDefault="0050660D" w:rsidP="0050660D">
      <w:pPr>
        <w:jc w:val="center"/>
      </w:pPr>
    </w:p>
    <w:p w14:paraId="4F19E68A" w14:textId="6F9AE8CB" w:rsidR="0031445A" w:rsidRDefault="0031445A"/>
    <w:p w14:paraId="24E1971A" w14:textId="77777777" w:rsidR="0050660D" w:rsidRDefault="0050660D"/>
    <w:sectPr w:rsidR="0050660D" w:rsidSect="0050660D">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C5389"/>
    <w:multiLevelType w:val="hybridMultilevel"/>
    <w:tmpl w:val="7C2071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F616A"/>
    <w:multiLevelType w:val="hybridMultilevel"/>
    <w:tmpl w:val="F1B8E4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4242530">
    <w:abstractNumId w:val="1"/>
  </w:num>
  <w:num w:numId="2" w16cid:durableId="1838036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0D"/>
    <w:rsid w:val="0031445A"/>
    <w:rsid w:val="0050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1D7D2"/>
  <w15:chartTrackingRefBased/>
  <w15:docId w15:val="{EC53BFBA-93F3-4BE1-9A0F-82037CD7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0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4475</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Angela</dc:creator>
  <cp:keywords/>
  <dc:description/>
  <cp:lastModifiedBy>Croft, Angela</cp:lastModifiedBy>
  <cp:revision>1</cp:revision>
  <dcterms:created xsi:type="dcterms:W3CDTF">2023-02-24T16:38:00Z</dcterms:created>
  <dcterms:modified xsi:type="dcterms:W3CDTF">2023-02-24T16:40:00Z</dcterms:modified>
</cp:coreProperties>
</file>