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99" w:rsidRPr="00066539" w:rsidRDefault="00204E2F">
      <w:pPr>
        <w:rPr>
          <w:b/>
        </w:rPr>
      </w:pPr>
      <w:bookmarkStart w:id="0" w:name="_GoBack"/>
      <w:r w:rsidRPr="00066539">
        <w:rPr>
          <w:b/>
        </w:rPr>
        <w:t>Purity Practice Questions</w:t>
      </w:r>
    </w:p>
    <w:bookmarkEnd w:id="0"/>
    <w:p w:rsidR="00612B99" w:rsidRDefault="00612B99"/>
    <w:p w:rsidR="00612B99" w:rsidRDefault="000D01C4" w:rsidP="00AF49F5">
      <w:pPr>
        <w:pStyle w:val="ListParagraph"/>
        <w:numPr>
          <w:ilvl w:val="0"/>
          <w:numId w:val="2"/>
        </w:numPr>
      </w:pPr>
      <w:r>
        <w:t xml:space="preserve">When </w:t>
      </w:r>
      <w:proofErr w:type="gramStart"/>
      <w:r>
        <w:t>is a seed mixture</w:t>
      </w:r>
      <w:proofErr w:type="gramEnd"/>
      <w:r>
        <w:t xml:space="preserve"> considered chaffy?</w:t>
      </w:r>
    </w:p>
    <w:p w:rsidR="00612B99" w:rsidRDefault="00612B99"/>
    <w:p w:rsidR="00612B99" w:rsidRDefault="00612B99" w:rsidP="00AF49F5">
      <w:pPr>
        <w:pStyle w:val="ListParagraph"/>
        <w:numPr>
          <w:ilvl w:val="0"/>
          <w:numId w:val="2"/>
        </w:numPr>
      </w:pPr>
      <w:r>
        <w:t>What seed kinds use the uniform blowing procedure?</w:t>
      </w:r>
    </w:p>
    <w:p w:rsidR="00612B99" w:rsidRDefault="00612B99"/>
    <w:p w:rsidR="00612B99" w:rsidRDefault="00483DEB" w:rsidP="00AF49F5">
      <w:pPr>
        <w:pStyle w:val="ListParagraph"/>
        <w:numPr>
          <w:ilvl w:val="0"/>
          <w:numId w:val="2"/>
        </w:numPr>
      </w:pPr>
      <w:r>
        <w:t>Explain what significant figures to use when working with mixtures of different sizes when none of them are over 50%.</w:t>
      </w:r>
    </w:p>
    <w:p w:rsidR="00612B99" w:rsidRDefault="00612B99"/>
    <w:p w:rsidR="000D01C4" w:rsidRDefault="00612B99" w:rsidP="00AF49F5">
      <w:pPr>
        <w:pStyle w:val="ListParagraph"/>
        <w:numPr>
          <w:ilvl w:val="0"/>
          <w:numId w:val="2"/>
        </w:numPr>
      </w:pPr>
      <w:r>
        <w:t>In a bulk exam, when is it unnecessary to remove certain noxious weeds?</w:t>
      </w:r>
    </w:p>
    <w:p w:rsidR="00612B99" w:rsidRDefault="00612B99"/>
    <w:p w:rsidR="00612B99" w:rsidRDefault="00612B99" w:rsidP="00AF49F5">
      <w:pPr>
        <w:pStyle w:val="ListParagraph"/>
        <w:numPr>
          <w:ilvl w:val="0"/>
          <w:numId w:val="2"/>
        </w:numPr>
      </w:pPr>
      <w:r>
        <w:t>How should you calculate multiple seed units when no factor is available?</w:t>
      </w:r>
    </w:p>
    <w:p w:rsidR="00612B99" w:rsidRDefault="00612B99"/>
    <w:p w:rsidR="00612B99" w:rsidRDefault="000D01C4" w:rsidP="00AF49F5">
      <w:pPr>
        <w:pStyle w:val="ListParagraph"/>
        <w:numPr>
          <w:ilvl w:val="0"/>
          <w:numId w:val="2"/>
        </w:numPr>
      </w:pPr>
      <w:r>
        <w:t>When performing a non-mechanical seed count,</w:t>
      </w:r>
      <w:r w:rsidR="00483DEB">
        <w:t xml:space="preserve"> if the coefficient of variation exceeds 6.0 for chaffy seeds or 4.0 for other seeds, </w:t>
      </w:r>
      <w:r>
        <w:t xml:space="preserve"> explain what </w:t>
      </w:r>
      <w:r w:rsidR="00AF49F5">
        <w:t>to</w:t>
      </w:r>
      <w:r>
        <w:t xml:space="preserve"> do </w:t>
      </w:r>
      <w:r w:rsidR="00483DEB">
        <w:t>next:</w:t>
      </w:r>
    </w:p>
    <w:p w:rsidR="000D01C4" w:rsidRDefault="000D01C4"/>
    <w:p w:rsidR="000D01C4" w:rsidRDefault="000D01C4" w:rsidP="008836B2">
      <w:pPr>
        <w:pStyle w:val="ListParagraph"/>
        <w:numPr>
          <w:ilvl w:val="0"/>
          <w:numId w:val="2"/>
        </w:numPr>
      </w:pPr>
      <w:r>
        <w:t>On a non-mechanical seed count, how many significant figures do you need for the small-seeded kinds?</w:t>
      </w:r>
    </w:p>
    <w:p w:rsidR="008836B2" w:rsidRDefault="008836B2" w:rsidP="008836B2">
      <w:pPr>
        <w:pStyle w:val="ListParagraph"/>
      </w:pPr>
    </w:p>
    <w:p w:rsidR="008836B2" w:rsidRDefault="008836B2" w:rsidP="008836B2">
      <w:pPr>
        <w:pStyle w:val="ListParagraph"/>
        <w:numPr>
          <w:ilvl w:val="0"/>
          <w:numId w:val="2"/>
        </w:numPr>
      </w:pPr>
      <w:r>
        <w:t>When performing a non-mechanical seed count for a sample listed in 2A that is less that is 98% pure seed, what do you do?</w:t>
      </w:r>
    </w:p>
    <w:p w:rsidR="00566DB5" w:rsidRDefault="00566DB5"/>
    <w:p w:rsidR="00566DB5" w:rsidRDefault="00566DB5" w:rsidP="00AF49F5">
      <w:pPr>
        <w:pStyle w:val="ListParagraph"/>
        <w:numPr>
          <w:ilvl w:val="0"/>
          <w:numId w:val="2"/>
        </w:numPr>
      </w:pPr>
      <w:r>
        <w:t>Non-free f</w:t>
      </w:r>
      <w:r w:rsidR="00DF25BB">
        <w:t>lowing seed shall be sampled by  _____________________________</w:t>
      </w:r>
    </w:p>
    <w:p w:rsidR="00DF25BB" w:rsidRDefault="00DF25BB"/>
    <w:p w:rsidR="000D01C4" w:rsidRDefault="000D01C4" w:rsidP="006D6491">
      <w:pPr>
        <w:pStyle w:val="ListParagraph"/>
        <w:numPr>
          <w:ilvl w:val="0"/>
          <w:numId w:val="2"/>
        </w:numPr>
      </w:pPr>
      <w:r>
        <w:t>When obtaining a sample with a tier, how big should the holes be?</w:t>
      </w:r>
      <w:r w:rsidR="00D530C6">
        <w:t xml:space="preserve"> ________________________</w:t>
      </w:r>
    </w:p>
    <w:p w:rsidR="004D50D6" w:rsidRDefault="004D50D6"/>
    <w:p w:rsidR="00B13D05" w:rsidRDefault="00C42310" w:rsidP="00C42310">
      <w:pPr>
        <w:pStyle w:val="ListParagraph"/>
        <w:numPr>
          <w:ilvl w:val="0"/>
          <w:numId w:val="2"/>
        </w:numPr>
      </w:pPr>
      <w:r>
        <w:t>Where can you find the Uniform Blowing Procedure</w:t>
      </w:r>
      <w:r w:rsidR="00B13D05">
        <w:t>?</w:t>
      </w:r>
      <w:r w:rsidR="00D530C6">
        <w:t xml:space="preserve"> _______________________</w:t>
      </w:r>
    </w:p>
    <w:p w:rsidR="004D50D6" w:rsidRDefault="004D50D6"/>
    <w:p w:rsidR="00B13D05" w:rsidRDefault="00B13D05" w:rsidP="006D6491">
      <w:pPr>
        <w:pStyle w:val="ListParagraph"/>
        <w:numPr>
          <w:ilvl w:val="0"/>
          <w:numId w:val="2"/>
        </w:numPr>
      </w:pPr>
      <w:r>
        <w:t>The equation to determine the number of bags to sample in a lot is _________ + _________% of the total number of bags, not to exceed _________ bags</w:t>
      </w:r>
    </w:p>
    <w:p w:rsidR="004D50D6" w:rsidRDefault="004D50D6"/>
    <w:p w:rsidR="00DF25BB" w:rsidRDefault="00DF25BB" w:rsidP="006D6491">
      <w:pPr>
        <w:pStyle w:val="ListParagraph"/>
        <w:numPr>
          <w:ilvl w:val="0"/>
          <w:numId w:val="2"/>
        </w:numPr>
      </w:pPr>
      <w:r>
        <w:t xml:space="preserve">A particular lot of seed consists of </w:t>
      </w:r>
      <w:r w:rsidR="00D530C6">
        <w:t>180</w:t>
      </w:r>
      <w:r>
        <w:t xml:space="preserve"> – 60lb. bags. </w:t>
      </w:r>
      <w:r w:rsidR="005E2B26">
        <w:t>According</w:t>
      </w:r>
      <w:r>
        <w:t xml:space="preserve"> AOSA rules, how many bags should be sampled?</w:t>
      </w:r>
    </w:p>
    <w:p w:rsidR="00DF25BB" w:rsidRDefault="00DF25BB"/>
    <w:p w:rsidR="004D50D6" w:rsidRDefault="004D50D6"/>
    <w:p w:rsidR="00B13D05" w:rsidRDefault="00B13D05" w:rsidP="006D6491">
      <w:pPr>
        <w:pStyle w:val="ListParagraph"/>
        <w:numPr>
          <w:ilvl w:val="0"/>
          <w:numId w:val="2"/>
        </w:numPr>
      </w:pPr>
      <w:r>
        <w:t>Name five pieces of information that should appear on a ROA</w:t>
      </w:r>
    </w:p>
    <w:p w:rsidR="00B13D05" w:rsidRDefault="005E2B26" w:rsidP="005E2B26">
      <w:pPr>
        <w:spacing w:after="240"/>
        <w:ind w:left="720"/>
      </w:pPr>
      <w:r>
        <w:t>1.</w:t>
      </w:r>
    </w:p>
    <w:p w:rsidR="005E2B26" w:rsidRDefault="005E2B26" w:rsidP="005E2B26">
      <w:pPr>
        <w:spacing w:after="240"/>
        <w:ind w:left="720"/>
      </w:pPr>
      <w:r>
        <w:t>2.</w:t>
      </w:r>
    </w:p>
    <w:p w:rsidR="005E2B26" w:rsidRDefault="005E2B26" w:rsidP="005E2B26">
      <w:pPr>
        <w:spacing w:after="240"/>
        <w:ind w:left="720"/>
      </w:pPr>
      <w:r>
        <w:t>3.</w:t>
      </w:r>
    </w:p>
    <w:p w:rsidR="005E2B26" w:rsidRDefault="005E2B26" w:rsidP="005E2B26">
      <w:pPr>
        <w:spacing w:after="240"/>
        <w:ind w:left="720"/>
      </w:pPr>
      <w:r>
        <w:t>4.</w:t>
      </w:r>
    </w:p>
    <w:p w:rsidR="004D50D6" w:rsidRDefault="005E2B26" w:rsidP="005E2B26">
      <w:pPr>
        <w:spacing w:after="240"/>
        <w:ind w:left="720"/>
      </w:pPr>
      <w:r>
        <w:t>5.</w:t>
      </w:r>
    </w:p>
    <w:p w:rsidR="00B13D05" w:rsidRPr="00C42310" w:rsidRDefault="00C42310" w:rsidP="006D6491">
      <w:pPr>
        <w:pStyle w:val="ListParagraph"/>
        <w:numPr>
          <w:ilvl w:val="0"/>
          <w:numId w:val="2"/>
        </w:numPr>
      </w:pPr>
      <w:r>
        <w:t xml:space="preserve">You are about to conduct a purity </w:t>
      </w:r>
      <w:r w:rsidR="00A4665C">
        <w:t>and noticed it is unusually small-seeded</w:t>
      </w:r>
      <w:r>
        <w:t>. Can you change the working weight of the sample and if so how?</w:t>
      </w:r>
    </w:p>
    <w:p w:rsidR="00127FB1" w:rsidRDefault="00127FB1" w:rsidP="00127FB1">
      <w:pPr>
        <w:pStyle w:val="ListParagraph"/>
        <w:rPr>
          <w:color w:val="FF0000"/>
        </w:rPr>
      </w:pPr>
    </w:p>
    <w:p w:rsidR="00127FB1" w:rsidRDefault="00127FB1" w:rsidP="00127FB1">
      <w:pPr>
        <w:pStyle w:val="ListParagraph"/>
        <w:rPr>
          <w:color w:val="FF0000"/>
        </w:rPr>
      </w:pPr>
    </w:p>
    <w:p w:rsidR="00127FB1" w:rsidRDefault="00127FB1" w:rsidP="00127FB1">
      <w:pPr>
        <w:pStyle w:val="ListParagraph"/>
        <w:rPr>
          <w:color w:val="FF0000"/>
        </w:rPr>
      </w:pPr>
    </w:p>
    <w:p w:rsidR="00127FB1" w:rsidRPr="00C42310" w:rsidRDefault="00C42310" w:rsidP="006D6491">
      <w:pPr>
        <w:pStyle w:val="ListParagraph"/>
        <w:numPr>
          <w:ilvl w:val="0"/>
          <w:numId w:val="2"/>
        </w:numPr>
      </w:pPr>
      <w:r w:rsidRPr="00C42310">
        <w:t>An indistinguishable</w:t>
      </w:r>
      <w:r w:rsidRPr="00C42310">
        <w:rPr>
          <w:i/>
        </w:rPr>
        <w:t xml:space="preserve"> </w:t>
      </w:r>
      <w:proofErr w:type="spellStart"/>
      <w:r w:rsidRPr="00C42310">
        <w:rPr>
          <w:i/>
        </w:rPr>
        <w:t>lactuca</w:t>
      </w:r>
      <w:proofErr w:type="spellEnd"/>
      <w:r w:rsidRPr="00C42310">
        <w:t xml:space="preserve"> seed was found as </w:t>
      </w:r>
      <w:proofErr w:type="gramStart"/>
      <w:r w:rsidRPr="00C42310">
        <w:t>a contaminate</w:t>
      </w:r>
      <w:proofErr w:type="gramEnd"/>
      <w:r w:rsidRPr="00C42310">
        <w:t xml:space="preserve"> in your sample. Will it be</w:t>
      </w:r>
      <w:r w:rsidR="00127FB1" w:rsidRPr="00C42310">
        <w:t xml:space="preserve"> classified as </w:t>
      </w:r>
      <w:r w:rsidRPr="00C42310">
        <w:t xml:space="preserve">a </w:t>
      </w:r>
      <w:r w:rsidR="00127FB1" w:rsidRPr="00C42310">
        <w:t>crop or weed</w:t>
      </w:r>
      <w:r>
        <w:t>?</w:t>
      </w:r>
    </w:p>
    <w:p w:rsidR="00DF25BB" w:rsidRDefault="00DF25BB"/>
    <w:p w:rsidR="004D50D6" w:rsidRDefault="004D50D6"/>
    <w:p w:rsidR="00DF25BB" w:rsidRDefault="00DF25BB" w:rsidP="006D6491">
      <w:pPr>
        <w:pStyle w:val="ListParagraph"/>
        <w:numPr>
          <w:ilvl w:val="0"/>
          <w:numId w:val="2"/>
        </w:numPr>
      </w:pPr>
      <w:r>
        <w:t xml:space="preserve">For </w:t>
      </w:r>
      <w:r w:rsidR="00127FB1">
        <w:t>seed</w:t>
      </w:r>
      <w:r>
        <w:t xml:space="preserve"> kinds not listed in Table </w:t>
      </w:r>
      <w:r w:rsidR="00127FB1">
        <w:t>2A</w:t>
      </w:r>
      <w:r>
        <w:t xml:space="preserve">, the weight of the working </w:t>
      </w:r>
      <w:r w:rsidR="00127FB1">
        <w:t xml:space="preserve">and </w:t>
      </w:r>
      <w:r>
        <w:t>noxious weed seed sample may be determined by:</w:t>
      </w:r>
    </w:p>
    <w:p w:rsidR="004D50D6" w:rsidRDefault="004D50D6"/>
    <w:p w:rsidR="00DF25BB" w:rsidRDefault="00127FB1" w:rsidP="006D6491">
      <w:pPr>
        <w:pStyle w:val="ListParagraph"/>
        <w:numPr>
          <w:ilvl w:val="0"/>
          <w:numId w:val="2"/>
        </w:numPr>
      </w:pPr>
      <w:r>
        <w:t xml:space="preserve">When do you perform </w:t>
      </w:r>
      <w:proofErr w:type="gramStart"/>
      <w:r>
        <w:t>a</w:t>
      </w:r>
      <w:proofErr w:type="gramEnd"/>
      <w:r w:rsidR="00DF25BB">
        <w:t xml:space="preserve"> </w:t>
      </w:r>
      <w:r w:rsidR="00150E7A">
        <w:t>800 or 1000 seed separation?</w:t>
      </w:r>
    </w:p>
    <w:p w:rsidR="006D6491" w:rsidRDefault="006D6491"/>
    <w:p w:rsidR="006D6491" w:rsidRDefault="006D6491"/>
    <w:p w:rsidR="00150E7A" w:rsidRDefault="00150E7A" w:rsidP="006D6491">
      <w:pPr>
        <w:pStyle w:val="ListParagraph"/>
        <w:numPr>
          <w:ilvl w:val="0"/>
          <w:numId w:val="2"/>
        </w:numPr>
      </w:pPr>
      <w:r>
        <w:t>Give two examples of when dodder(</w:t>
      </w:r>
      <w:proofErr w:type="spellStart"/>
      <w:r>
        <w:t>Cuscuta</w:t>
      </w:r>
      <w:proofErr w:type="spellEnd"/>
      <w:r>
        <w:t xml:space="preserve"> spp.) is considered inert:</w:t>
      </w:r>
    </w:p>
    <w:p w:rsidR="00150E7A" w:rsidRDefault="00150E7A" w:rsidP="00150E7A">
      <w:pPr>
        <w:spacing w:after="240"/>
        <w:ind w:left="720"/>
      </w:pPr>
      <w:r>
        <w:t>1.</w:t>
      </w:r>
    </w:p>
    <w:p w:rsidR="002C7437" w:rsidRDefault="00150E7A" w:rsidP="00150E7A">
      <w:pPr>
        <w:ind w:left="720"/>
      </w:pPr>
      <w:r>
        <w:t xml:space="preserve">2. </w:t>
      </w:r>
    </w:p>
    <w:p w:rsidR="002C7437" w:rsidRDefault="00AF49F5" w:rsidP="006D6491">
      <w:pPr>
        <w:pStyle w:val="ListParagraph"/>
        <w:numPr>
          <w:ilvl w:val="0"/>
          <w:numId w:val="2"/>
        </w:numPr>
      </w:pPr>
      <w:r>
        <w:t>T</w:t>
      </w:r>
      <w:r w:rsidR="002C7437">
        <w:t>he chemicals</w:t>
      </w:r>
      <w:r>
        <w:t xml:space="preserve"> ___________________ and ____________________</w:t>
      </w:r>
      <w:r w:rsidR="002C7437">
        <w:t xml:space="preserve"> used to perform the test differentiati</w:t>
      </w:r>
      <w:r>
        <w:t xml:space="preserve">ng white and yellow </w:t>
      </w:r>
      <w:proofErr w:type="spellStart"/>
      <w:r w:rsidR="00150E7A">
        <w:t>sweetclover</w:t>
      </w:r>
      <w:proofErr w:type="spellEnd"/>
      <w:r>
        <w:t>.</w:t>
      </w:r>
      <w:r w:rsidR="002C7437">
        <w:t xml:space="preserve"> </w:t>
      </w:r>
    </w:p>
    <w:p w:rsidR="002C7437" w:rsidRDefault="002C7437"/>
    <w:p w:rsidR="001E7C95" w:rsidRDefault="00204E2F" w:rsidP="001E7C95">
      <w:pPr>
        <w:pStyle w:val="ListParagraph"/>
        <w:numPr>
          <w:ilvl w:val="0"/>
          <w:numId w:val="2"/>
        </w:numPr>
        <w:spacing w:after="360"/>
      </w:pPr>
      <w:r>
        <w:t>What Lolium species exhi</w:t>
      </w:r>
      <w:r w:rsidR="00150E7A">
        <w:t>bits a “yellowish-green” color o</w:t>
      </w:r>
      <w:r>
        <w:t xml:space="preserve">n </w:t>
      </w:r>
      <w:r w:rsidR="007E4E90">
        <w:t>its</w:t>
      </w:r>
      <w:r>
        <w:t xml:space="preserve"> roots system when subjected to a fluorescence test?</w:t>
      </w:r>
    </w:p>
    <w:p w:rsidR="001E7C95" w:rsidRDefault="001E7C95" w:rsidP="001E7C95">
      <w:pPr>
        <w:pStyle w:val="ListParagraph"/>
      </w:pPr>
    </w:p>
    <w:p w:rsidR="001E7C95" w:rsidRDefault="001E7C95" w:rsidP="001E7C95">
      <w:pPr>
        <w:pStyle w:val="ListParagraph"/>
        <w:numPr>
          <w:ilvl w:val="0"/>
          <w:numId w:val="2"/>
        </w:numPr>
        <w:spacing w:after="360"/>
      </w:pPr>
      <w:r>
        <w:t>What publications govern the classification of weed and crop seeds</w:t>
      </w:r>
    </w:p>
    <w:p w:rsidR="001E7C95" w:rsidRDefault="001E7C95" w:rsidP="001E7C95">
      <w:pPr>
        <w:pStyle w:val="ListParagraph"/>
      </w:pPr>
    </w:p>
    <w:p w:rsidR="001E7C95" w:rsidRDefault="005C4D66" w:rsidP="001E7C95">
      <w:pPr>
        <w:pStyle w:val="ListParagraph"/>
        <w:numPr>
          <w:ilvl w:val="0"/>
          <w:numId w:val="2"/>
        </w:numPr>
        <w:spacing w:after="360"/>
      </w:pPr>
      <w:r>
        <w:t xml:space="preserve">The </w:t>
      </w:r>
      <w:proofErr w:type="spellStart"/>
      <w:r>
        <w:t>Gamet</w:t>
      </w:r>
      <w:proofErr w:type="spellEnd"/>
      <w:r>
        <w:t xml:space="preserve"> divider is used to divide samples of what crop kinds?</w:t>
      </w:r>
    </w:p>
    <w:p w:rsidR="005C4D66" w:rsidRDefault="005C4D66" w:rsidP="005C4D66">
      <w:pPr>
        <w:pStyle w:val="ListParagraph"/>
      </w:pPr>
    </w:p>
    <w:p w:rsidR="005C4D66" w:rsidRDefault="005C4D66" w:rsidP="005C4D66">
      <w:pPr>
        <w:spacing w:after="360"/>
      </w:pPr>
    </w:p>
    <w:p w:rsidR="005C4D66" w:rsidRDefault="0098669F" w:rsidP="005C4D66">
      <w:pPr>
        <w:pStyle w:val="ListParagraph"/>
        <w:numPr>
          <w:ilvl w:val="0"/>
          <w:numId w:val="2"/>
        </w:numPr>
        <w:spacing w:after="360"/>
      </w:pPr>
      <w:r>
        <w:t>A purity exam is based off of approximately ____________________ seeds and a noxious exam is based off approximately __________________ seeds</w:t>
      </w:r>
    </w:p>
    <w:p w:rsidR="0098669F" w:rsidRDefault="0098669F" w:rsidP="0098669F">
      <w:pPr>
        <w:pStyle w:val="ListParagraph"/>
        <w:spacing w:after="360"/>
      </w:pPr>
    </w:p>
    <w:p w:rsidR="0098669F" w:rsidRDefault="0098669F" w:rsidP="005C4D66">
      <w:pPr>
        <w:pStyle w:val="ListParagraph"/>
        <w:numPr>
          <w:ilvl w:val="0"/>
          <w:numId w:val="2"/>
        </w:numPr>
        <w:spacing w:after="360"/>
      </w:pPr>
      <w:r>
        <w:t>When is ragweed</w:t>
      </w:r>
      <w:r w:rsidR="00066539">
        <w:t xml:space="preserve"> (Ambrosia spp.)</w:t>
      </w:r>
      <w:r>
        <w:t xml:space="preserve"> inert?</w:t>
      </w:r>
    </w:p>
    <w:p w:rsidR="004D50D6" w:rsidRDefault="004D50D6"/>
    <w:p w:rsidR="002C7437" w:rsidRPr="00066539" w:rsidRDefault="002C7437" w:rsidP="006D6491">
      <w:pPr>
        <w:pStyle w:val="ListParagraph"/>
        <w:numPr>
          <w:ilvl w:val="0"/>
          <w:numId w:val="2"/>
        </w:numPr>
        <w:rPr>
          <w:b/>
        </w:rPr>
      </w:pPr>
      <w:r w:rsidRPr="00066539">
        <w:rPr>
          <w:b/>
        </w:rPr>
        <w:t>Identify the following acronyms:</w:t>
      </w:r>
    </w:p>
    <w:p w:rsidR="002C7437" w:rsidRDefault="002C7437" w:rsidP="002C7437">
      <w:pPr>
        <w:spacing w:after="360"/>
        <w:ind w:firstLine="720"/>
      </w:pPr>
      <w:r>
        <w:t>AOSA</w:t>
      </w:r>
      <w:r w:rsidR="006D6491">
        <w:t>-</w:t>
      </w:r>
    </w:p>
    <w:p w:rsidR="002C7437" w:rsidRDefault="002C7437" w:rsidP="002C7437">
      <w:pPr>
        <w:spacing w:after="360"/>
        <w:ind w:firstLine="720"/>
      </w:pPr>
      <w:r>
        <w:t>RST</w:t>
      </w:r>
      <w:r w:rsidR="006D6491">
        <w:t>-</w:t>
      </w:r>
    </w:p>
    <w:p w:rsidR="002C7437" w:rsidRDefault="002C7437" w:rsidP="002C7437">
      <w:pPr>
        <w:spacing w:after="360"/>
        <w:ind w:firstLine="720"/>
      </w:pPr>
      <w:r>
        <w:t>UGS</w:t>
      </w:r>
      <w:r w:rsidR="006D6491">
        <w:t>-</w:t>
      </w:r>
    </w:p>
    <w:p w:rsidR="002C7437" w:rsidRDefault="002C7437" w:rsidP="002C7437">
      <w:pPr>
        <w:spacing w:after="360"/>
        <w:ind w:firstLine="720"/>
      </w:pPr>
      <w:r>
        <w:t>PVPA</w:t>
      </w:r>
      <w:r w:rsidR="006D6491">
        <w:t>-</w:t>
      </w:r>
    </w:p>
    <w:p w:rsidR="002C7437" w:rsidRDefault="002C7437" w:rsidP="002C7437">
      <w:pPr>
        <w:spacing w:after="360"/>
        <w:ind w:firstLine="720"/>
      </w:pPr>
      <w:r>
        <w:t>RUSSL</w:t>
      </w:r>
      <w:r w:rsidR="006D6491">
        <w:t>-</w:t>
      </w:r>
    </w:p>
    <w:p w:rsidR="002C7437" w:rsidRDefault="002C7437" w:rsidP="002C7437">
      <w:pPr>
        <w:spacing w:after="360"/>
        <w:ind w:firstLine="720"/>
      </w:pPr>
      <w:r>
        <w:t>NGVRB</w:t>
      </w:r>
      <w:r w:rsidR="006D6491">
        <w:t>-</w:t>
      </w:r>
    </w:p>
    <w:p w:rsidR="002C7437" w:rsidRDefault="002C7437" w:rsidP="002C7437">
      <w:pPr>
        <w:spacing w:after="360"/>
        <w:ind w:firstLine="720"/>
      </w:pPr>
      <w:r>
        <w:t>AOSCA</w:t>
      </w:r>
      <w:r w:rsidR="006D6491">
        <w:t>-</w:t>
      </w:r>
      <w:r>
        <w:t xml:space="preserve"> </w:t>
      </w:r>
    </w:p>
    <w:p w:rsidR="00D0034C" w:rsidRPr="00066539" w:rsidRDefault="001E7C95" w:rsidP="001E7C95">
      <w:pPr>
        <w:pStyle w:val="ListParagraph"/>
        <w:numPr>
          <w:ilvl w:val="0"/>
          <w:numId w:val="2"/>
        </w:numPr>
        <w:spacing w:after="360"/>
        <w:rPr>
          <w:b/>
        </w:rPr>
      </w:pPr>
      <w:r w:rsidRPr="00066539">
        <w:rPr>
          <w:b/>
        </w:rPr>
        <w:t>True or false</w:t>
      </w:r>
    </w:p>
    <w:p w:rsidR="001E7C95" w:rsidRDefault="001E7C95" w:rsidP="001E7C95">
      <w:pPr>
        <w:spacing w:after="240"/>
      </w:pPr>
      <w:r>
        <w:t>_______</w:t>
      </w:r>
      <w:r>
        <w:t xml:space="preserve"> </w:t>
      </w:r>
      <w:proofErr w:type="gramStart"/>
      <w:r>
        <w:t>The</w:t>
      </w:r>
      <w:proofErr w:type="gramEnd"/>
      <w:r>
        <w:t xml:space="preserve"> length of the awn shall be disregarded when determining the length of the fertile floret or an attached structure.</w:t>
      </w:r>
    </w:p>
    <w:p w:rsidR="001E7C95" w:rsidRDefault="001E7C95" w:rsidP="001E7C95">
      <w:pPr>
        <w:spacing w:after="360"/>
      </w:pPr>
      <w:r>
        <w:t>_______</w:t>
      </w:r>
      <w:r>
        <w:t>When doing a noxious weed exam, it is not necessary to determine the individual number of seeds on capsules of dodder, berries of nightshade or fruits of other noxious weed that contain more than one seed.</w:t>
      </w:r>
    </w:p>
    <w:p w:rsidR="001E7C95" w:rsidRDefault="00317DBB" w:rsidP="001E7C95">
      <w:pPr>
        <w:spacing w:after="360"/>
      </w:pPr>
      <w:r>
        <w:t>_______</w:t>
      </w:r>
      <w:r>
        <w:t>High peroxidase activity is indicated by a colorless solution.</w:t>
      </w:r>
    </w:p>
    <w:p w:rsidR="00317DBB" w:rsidRDefault="00317DBB" w:rsidP="001E7C95">
      <w:pPr>
        <w:spacing w:after="360"/>
      </w:pPr>
      <w:r>
        <w:t>_______</w:t>
      </w:r>
      <w:r>
        <w:t xml:space="preserve">In determining mixtures of yellow and white </w:t>
      </w:r>
      <w:proofErr w:type="spellStart"/>
      <w:r>
        <w:t>sweetclover</w:t>
      </w:r>
      <w:proofErr w:type="spellEnd"/>
      <w:r>
        <w:t>, at least 600 seeds should be used.</w:t>
      </w:r>
    </w:p>
    <w:p w:rsidR="001E7C95" w:rsidRDefault="001E7C95" w:rsidP="002C7437">
      <w:pPr>
        <w:spacing w:after="360"/>
      </w:pPr>
    </w:p>
    <w:p w:rsidR="00D0034C" w:rsidRDefault="00D0034C" w:rsidP="00480052">
      <w:pPr>
        <w:spacing w:after="0"/>
        <w:sectPr w:rsidR="00D0034C" w:rsidSect="003C6A5B">
          <w:type w:val="continuous"/>
          <w:pgSz w:w="12240" w:h="15840"/>
          <w:pgMar w:top="1170" w:right="1440" w:bottom="1170" w:left="1440" w:header="720" w:footer="720" w:gutter="0"/>
          <w:cols w:space="720"/>
          <w:docGrid w:linePitch="360"/>
        </w:sectPr>
      </w:pPr>
    </w:p>
    <w:p w:rsidR="003C6A5B" w:rsidRDefault="003C6A5B" w:rsidP="00480052">
      <w:pPr>
        <w:spacing w:after="0"/>
      </w:pPr>
    </w:p>
    <w:p w:rsidR="003C6A5B" w:rsidRDefault="003C6A5B" w:rsidP="00480052">
      <w:pPr>
        <w:spacing w:after="0"/>
      </w:pPr>
    </w:p>
    <w:p w:rsidR="00480052" w:rsidRPr="00D0034C" w:rsidRDefault="00480052" w:rsidP="00D0034C">
      <w:pPr>
        <w:pStyle w:val="ListParagraph"/>
        <w:numPr>
          <w:ilvl w:val="0"/>
          <w:numId w:val="2"/>
        </w:numPr>
        <w:spacing w:after="0"/>
        <w:rPr>
          <w:b/>
        </w:rPr>
      </w:pPr>
      <w:r w:rsidRPr="00D0034C">
        <w:rPr>
          <w:b/>
          <w:sz w:val="24"/>
        </w:rPr>
        <w:t>Definition Matching:</w:t>
      </w:r>
    </w:p>
    <w:p w:rsidR="00480052" w:rsidRDefault="00480052" w:rsidP="00480052">
      <w:pPr>
        <w:spacing w:after="0"/>
      </w:pPr>
    </w:p>
    <w:p w:rsidR="00807480" w:rsidRDefault="003C6A5B" w:rsidP="003C6A5B">
      <w:pPr>
        <w:spacing w:after="240"/>
        <w:ind w:left="720"/>
      </w:pPr>
      <w:r>
        <w:t>______</w:t>
      </w:r>
      <w:r w:rsidR="00807480">
        <w:t>Achene</w:t>
      </w:r>
    </w:p>
    <w:p w:rsidR="00807480" w:rsidRDefault="003C6A5B" w:rsidP="003C6A5B">
      <w:pPr>
        <w:spacing w:after="240"/>
        <w:ind w:left="720"/>
      </w:pPr>
      <w:r>
        <w:t>______</w:t>
      </w:r>
      <w:r w:rsidR="00807480">
        <w:t>Basal</w:t>
      </w:r>
    </w:p>
    <w:p w:rsidR="00807480" w:rsidRDefault="003C6A5B" w:rsidP="003C6A5B">
      <w:pPr>
        <w:spacing w:after="240"/>
        <w:ind w:left="720"/>
      </w:pPr>
      <w:r>
        <w:t>______</w:t>
      </w:r>
      <w:r w:rsidR="00807480">
        <w:t>Bract</w:t>
      </w:r>
    </w:p>
    <w:p w:rsidR="00807480" w:rsidRDefault="003C6A5B" w:rsidP="003C6A5B">
      <w:pPr>
        <w:spacing w:after="240"/>
        <w:ind w:left="720"/>
      </w:pPr>
      <w:r>
        <w:t>______</w:t>
      </w:r>
      <w:r w:rsidR="00807480">
        <w:t>Dorsal</w:t>
      </w:r>
    </w:p>
    <w:p w:rsidR="00807480" w:rsidRDefault="003C6A5B" w:rsidP="003C6A5B">
      <w:pPr>
        <w:spacing w:after="240"/>
        <w:ind w:left="720"/>
      </w:pPr>
      <w:r>
        <w:t>______</w:t>
      </w:r>
      <w:r w:rsidR="00807480">
        <w:t>Elliptic</w:t>
      </w:r>
    </w:p>
    <w:p w:rsidR="00807480" w:rsidRDefault="003C6A5B" w:rsidP="003C6A5B">
      <w:pPr>
        <w:spacing w:after="240"/>
        <w:ind w:left="720"/>
      </w:pPr>
      <w:r>
        <w:t>______</w:t>
      </w:r>
      <w:r w:rsidR="00807480">
        <w:t>Ergot</w:t>
      </w:r>
    </w:p>
    <w:p w:rsidR="00807480" w:rsidRDefault="003C6A5B" w:rsidP="003C6A5B">
      <w:pPr>
        <w:spacing w:after="240"/>
        <w:ind w:left="720"/>
      </w:pPr>
      <w:r>
        <w:t>______</w:t>
      </w:r>
      <w:r w:rsidR="00807480">
        <w:t>Fascicle</w:t>
      </w:r>
    </w:p>
    <w:p w:rsidR="00807480" w:rsidRDefault="003C6A5B" w:rsidP="003C6A5B">
      <w:pPr>
        <w:spacing w:after="240"/>
        <w:ind w:left="720"/>
      </w:pPr>
      <w:r>
        <w:t>______</w:t>
      </w:r>
      <w:r w:rsidR="00807480">
        <w:t>Floret</w:t>
      </w:r>
    </w:p>
    <w:p w:rsidR="00807480" w:rsidRDefault="003C6A5B" w:rsidP="003C6A5B">
      <w:pPr>
        <w:spacing w:after="240"/>
        <w:ind w:left="720"/>
      </w:pPr>
      <w:r>
        <w:t>______</w:t>
      </w:r>
      <w:r w:rsidR="00807480">
        <w:t>Formazan</w:t>
      </w:r>
    </w:p>
    <w:p w:rsidR="00807480" w:rsidRDefault="003C6A5B" w:rsidP="003C6A5B">
      <w:pPr>
        <w:spacing w:after="240"/>
        <w:ind w:left="720"/>
      </w:pPr>
      <w:r>
        <w:t>______</w:t>
      </w:r>
      <w:r w:rsidR="00807480">
        <w:t>Funiculus</w:t>
      </w:r>
    </w:p>
    <w:p w:rsidR="00807480" w:rsidRDefault="003C6A5B" w:rsidP="003C6A5B">
      <w:pPr>
        <w:spacing w:after="240"/>
        <w:ind w:left="720"/>
      </w:pPr>
      <w:r>
        <w:t>______</w:t>
      </w:r>
      <w:r w:rsidR="00807480">
        <w:t>Glabrous</w:t>
      </w:r>
    </w:p>
    <w:p w:rsidR="00807480" w:rsidRDefault="003C6A5B" w:rsidP="003C6A5B">
      <w:pPr>
        <w:spacing w:after="240"/>
        <w:ind w:left="720"/>
      </w:pPr>
      <w:r>
        <w:t>______</w:t>
      </w:r>
      <w:r w:rsidR="00807480">
        <w:t>Hirsute</w:t>
      </w:r>
    </w:p>
    <w:p w:rsidR="00807480" w:rsidRDefault="003C6A5B" w:rsidP="003C6A5B">
      <w:pPr>
        <w:spacing w:after="240"/>
        <w:ind w:left="720"/>
      </w:pPr>
      <w:r>
        <w:t>______</w:t>
      </w:r>
      <w:r w:rsidR="00807480">
        <w:t>Integument</w:t>
      </w:r>
    </w:p>
    <w:p w:rsidR="00807480" w:rsidRDefault="003C6A5B" w:rsidP="003C6A5B">
      <w:pPr>
        <w:spacing w:after="240"/>
        <w:ind w:left="720"/>
      </w:pPr>
      <w:r>
        <w:t>______</w:t>
      </w:r>
      <w:r w:rsidR="00807480">
        <w:t>Oblique</w:t>
      </w:r>
    </w:p>
    <w:p w:rsidR="00807480" w:rsidRDefault="003C6A5B" w:rsidP="003C6A5B">
      <w:pPr>
        <w:spacing w:after="240"/>
        <w:ind w:left="720"/>
      </w:pPr>
      <w:r>
        <w:t>______</w:t>
      </w:r>
      <w:r w:rsidR="00807480">
        <w:t>Oblong</w:t>
      </w:r>
    </w:p>
    <w:p w:rsidR="00807480" w:rsidRDefault="003C6A5B" w:rsidP="003C6A5B">
      <w:pPr>
        <w:spacing w:after="240"/>
        <w:ind w:left="720"/>
      </w:pPr>
      <w:r>
        <w:t>______</w:t>
      </w:r>
      <w:r w:rsidR="00807480">
        <w:t>Obtuse</w:t>
      </w:r>
    </w:p>
    <w:p w:rsidR="00807480" w:rsidRDefault="003C6A5B" w:rsidP="003C6A5B">
      <w:pPr>
        <w:spacing w:after="240"/>
        <w:ind w:left="720"/>
      </w:pPr>
      <w:r>
        <w:t>______</w:t>
      </w:r>
      <w:r w:rsidR="00807480">
        <w:t>Ovate</w:t>
      </w:r>
    </w:p>
    <w:p w:rsidR="00807480" w:rsidRDefault="003C6A5B" w:rsidP="003C6A5B">
      <w:pPr>
        <w:spacing w:after="240"/>
        <w:ind w:left="720"/>
      </w:pPr>
      <w:r>
        <w:t>______</w:t>
      </w:r>
      <w:r w:rsidR="00807480">
        <w:t>Peduncle</w:t>
      </w:r>
    </w:p>
    <w:p w:rsidR="00807480" w:rsidRDefault="003C6A5B" w:rsidP="003C6A5B">
      <w:pPr>
        <w:spacing w:after="240"/>
        <w:ind w:left="720"/>
      </w:pPr>
      <w:r>
        <w:t>______</w:t>
      </w:r>
      <w:r w:rsidR="00807480">
        <w:t>Scabrous</w:t>
      </w:r>
    </w:p>
    <w:p w:rsidR="00807480" w:rsidRDefault="003C6A5B" w:rsidP="003C6A5B">
      <w:pPr>
        <w:spacing w:after="240"/>
        <w:ind w:left="720"/>
      </w:pPr>
      <w:r>
        <w:t>______</w:t>
      </w:r>
      <w:proofErr w:type="spellStart"/>
      <w:r w:rsidR="00807480">
        <w:t>Strawmineous</w:t>
      </w:r>
      <w:proofErr w:type="spellEnd"/>
    </w:p>
    <w:p w:rsidR="00807480" w:rsidRDefault="003C6A5B" w:rsidP="003C6A5B">
      <w:pPr>
        <w:spacing w:after="240"/>
        <w:ind w:left="720"/>
      </w:pPr>
      <w:r>
        <w:t>______</w:t>
      </w:r>
      <w:proofErr w:type="spellStart"/>
      <w:r w:rsidR="00807480">
        <w:t>Subspheroid</w:t>
      </w:r>
      <w:proofErr w:type="spellEnd"/>
    </w:p>
    <w:p w:rsidR="00807480" w:rsidRDefault="003C6A5B" w:rsidP="003C6A5B">
      <w:pPr>
        <w:spacing w:after="240"/>
        <w:ind w:left="720"/>
      </w:pPr>
      <w:r>
        <w:t>______</w:t>
      </w:r>
      <w:r w:rsidR="00807480">
        <w:t>Turgid</w:t>
      </w:r>
    </w:p>
    <w:p w:rsidR="00C635B1" w:rsidRDefault="003C6A5B" w:rsidP="003C6A5B">
      <w:pPr>
        <w:spacing w:after="240"/>
        <w:ind w:left="720"/>
      </w:pPr>
      <w:r>
        <w:t>______</w:t>
      </w:r>
      <w:r w:rsidR="00807480">
        <w:t>Villous</w:t>
      </w:r>
    </w:p>
    <w:p w:rsidR="00807480" w:rsidRDefault="00807480" w:rsidP="003C6A5B">
      <w:pPr>
        <w:spacing w:after="0"/>
      </w:pPr>
    </w:p>
    <w:p w:rsidR="00807480" w:rsidRDefault="00807480" w:rsidP="00807480">
      <w:pPr>
        <w:spacing w:after="0"/>
      </w:pPr>
    </w:p>
    <w:p w:rsidR="00807480" w:rsidRDefault="00807480" w:rsidP="00807480">
      <w:pPr>
        <w:spacing w:after="0"/>
      </w:pPr>
    </w:p>
    <w:p w:rsidR="00807480" w:rsidRDefault="00807480" w:rsidP="00807480">
      <w:pPr>
        <w:spacing w:after="0"/>
      </w:pPr>
    </w:p>
    <w:p w:rsidR="00807480" w:rsidRDefault="00807480" w:rsidP="00807480">
      <w:pPr>
        <w:pStyle w:val="ListParagraph"/>
        <w:numPr>
          <w:ilvl w:val="0"/>
          <w:numId w:val="4"/>
        </w:numPr>
        <w:spacing w:after="0"/>
      </w:pPr>
      <w:r>
        <w:t>The water -insoluble red compound produced with dehydrogenase enzymes in seeds are exposed to tetrazolium solution</w:t>
      </w:r>
    </w:p>
    <w:p w:rsidR="003C6A5B" w:rsidRPr="003C6A5B" w:rsidRDefault="003C6A5B" w:rsidP="003C6A5B">
      <w:pPr>
        <w:pStyle w:val="ListParagraph"/>
        <w:numPr>
          <w:ilvl w:val="0"/>
          <w:numId w:val="4"/>
        </w:numPr>
      </w:pPr>
      <w:r w:rsidRPr="003C6A5B">
        <w:t>Swollen</w:t>
      </w:r>
    </w:p>
    <w:p w:rsidR="00807480" w:rsidRDefault="00807480" w:rsidP="00807480">
      <w:pPr>
        <w:pStyle w:val="ListParagraph"/>
        <w:numPr>
          <w:ilvl w:val="0"/>
          <w:numId w:val="4"/>
        </w:numPr>
        <w:spacing w:after="0"/>
      </w:pPr>
      <w:r>
        <w:t>Having moderately coarse and stiff hairs</w:t>
      </w:r>
    </w:p>
    <w:p w:rsidR="00807480" w:rsidRDefault="00807480" w:rsidP="00807480">
      <w:pPr>
        <w:pStyle w:val="ListParagraph"/>
        <w:numPr>
          <w:ilvl w:val="0"/>
          <w:numId w:val="4"/>
        </w:numPr>
        <w:spacing w:after="0"/>
      </w:pPr>
      <w:r>
        <w:t>Slanted or with asymmetrical sides</w:t>
      </w:r>
    </w:p>
    <w:p w:rsidR="00807480" w:rsidRDefault="00807480" w:rsidP="00807480">
      <w:pPr>
        <w:pStyle w:val="ListParagraph"/>
        <w:numPr>
          <w:ilvl w:val="0"/>
          <w:numId w:val="4"/>
        </w:numPr>
        <w:spacing w:after="0"/>
      </w:pPr>
      <w:r>
        <w:t>Blunt or rounded at the apex</w:t>
      </w:r>
    </w:p>
    <w:p w:rsidR="003C6A5B" w:rsidRPr="003C6A5B" w:rsidRDefault="003C6A5B" w:rsidP="003C6A5B">
      <w:pPr>
        <w:pStyle w:val="ListParagraph"/>
        <w:numPr>
          <w:ilvl w:val="0"/>
          <w:numId w:val="4"/>
        </w:numPr>
      </w:pPr>
      <w:r w:rsidRPr="003C6A5B">
        <w:t>In grasses: A group of spikelet’s subtended by bristles</w:t>
      </w:r>
    </w:p>
    <w:p w:rsidR="00F02F1C" w:rsidRPr="00F02F1C" w:rsidRDefault="00F02F1C" w:rsidP="00F02F1C">
      <w:pPr>
        <w:pStyle w:val="ListParagraph"/>
        <w:numPr>
          <w:ilvl w:val="0"/>
          <w:numId w:val="4"/>
        </w:numPr>
      </w:pPr>
      <w:r w:rsidRPr="00F02F1C">
        <w:t>In angiosperms: A small or rudimentary leaf or leaf-life structure near the base of a flower or inflorescence</w:t>
      </w:r>
    </w:p>
    <w:p w:rsidR="00807480" w:rsidRDefault="00F02F1C" w:rsidP="00F02F1C">
      <w:pPr>
        <w:pStyle w:val="ListParagraph"/>
        <w:numPr>
          <w:ilvl w:val="0"/>
          <w:numId w:val="4"/>
        </w:numPr>
      </w:pPr>
      <w:r w:rsidRPr="00F02F1C">
        <w:t>Dark spur-shaped  fungal body that develops in place of a healthy seed in a diseased inflorescence</w:t>
      </w:r>
    </w:p>
    <w:p w:rsidR="00807480" w:rsidRDefault="00807480" w:rsidP="00807480">
      <w:pPr>
        <w:pStyle w:val="ListParagraph"/>
        <w:numPr>
          <w:ilvl w:val="0"/>
          <w:numId w:val="4"/>
        </w:numPr>
        <w:spacing w:after="0"/>
      </w:pPr>
      <w:r>
        <w:t>The stalk of a solitary flower or an inflorescence</w:t>
      </w:r>
    </w:p>
    <w:p w:rsidR="00807480" w:rsidRDefault="00807480" w:rsidP="00807480">
      <w:pPr>
        <w:pStyle w:val="ListParagraph"/>
        <w:numPr>
          <w:ilvl w:val="0"/>
          <w:numId w:val="4"/>
        </w:numPr>
        <w:spacing w:after="0"/>
      </w:pPr>
      <w:r>
        <w:t>Having a surface covered with short stiff hairs</w:t>
      </w:r>
    </w:p>
    <w:p w:rsidR="00807480" w:rsidRDefault="003C6A5B" w:rsidP="003C6A5B">
      <w:pPr>
        <w:pStyle w:val="ListParagraph"/>
        <w:numPr>
          <w:ilvl w:val="0"/>
          <w:numId w:val="4"/>
        </w:numPr>
        <w:spacing w:after="0"/>
      </w:pPr>
      <w:r w:rsidRPr="003C6A5B">
        <w:t>Egg-shaped, with the point of attachment at the broad end.</w:t>
      </w:r>
    </w:p>
    <w:p w:rsidR="00807480" w:rsidRDefault="00807480" w:rsidP="00807480">
      <w:pPr>
        <w:pStyle w:val="ListParagraph"/>
        <w:numPr>
          <w:ilvl w:val="0"/>
          <w:numId w:val="4"/>
        </w:numPr>
        <w:spacing w:after="0"/>
      </w:pPr>
      <w:r>
        <w:t>Nearly sphere-shaped</w:t>
      </w:r>
    </w:p>
    <w:p w:rsidR="00262CE3" w:rsidRDefault="00262CE3" w:rsidP="00262CE3">
      <w:pPr>
        <w:pStyle w:val="ListParagraph"/>
        <w:numPr>
          <w:ilvl w:val="0"/>
          <w:numId w:val="4"/>
        </w:numPr>
        <w:spacing w:after="0"/>
      </w:pPr>
      <w:r>
        <w:t>Much longer than wide, with nearly parallel sides</w:t>
      </w:r>
    </w:p>
    <w:p w:rsidR="00807480" w:rsidRDefault="00807480" w:rsidP="00807480">
      <w:pPr>
        <w:pStyle w:val="ListParagraph"/>
        <w:numPr>
          <w:ilvl w:val="0"/>
          <w:numId w:val="4"/>
        </w:numPr>
        <w:spacing w:after="0"/>
      </w:pPr>
      <w:r>
        <w:t>In grasses: a flower usually enclosed by two bracts</w:t>
      </w:r>
    </w:p>
    <w:p w:rsidR="003C6A5B" w:rsidRDefault="003C6A5B" w:rsidP="003C6A5B">
      <w:pPr>
        <w:pStyle w:val="ListParagraph"/>
        <w:numPr>
          <w:ilvl w:val="0"/>
          <w:numId w:val="4"/>
        </w:numPr>
        <w:spacing w:after="0"/>
      </w:pPr>
      <w:r w:rsidRPr="003C6A5B">
        <w:t>Straw colored</w:t>
      </w:r>
    </w:p>
    <w:p w:rsidR="003C6A5B" w:rsidRDefault="003C6A5B" w:rsidP="00807480">
      <w:pPr>
        <w:pStyle w:val="ListParagraph"/>
        <w:numPr>
          <w:ilvl w:val="0"/>
          <w:numId w:val="4"/>
        </w:numPr>
        <w:spacing w:after="0"/>
      </w:pPr>
      <w:r>
        <w:t>Back or outward facing surface of a part in relation to the central axis</w:t>
      </w:r>
    </w:p>
    <w:p w:rsidR="00F02F1C" w:rsidRPr="00F02F1C" w:rsidRDefault="00F02F1C" w:rsidP="00F02F1C">
      <w:pPr>
        <w:pStyle w:val="ListParagraph"/>
        <w:numPr>
          <w:ilvl w:val="0"/>
          <w:numId w:val="4"/>
        </w:numPr>
      </w:pPr>
      <w:r w:rsidRPr="00F02F1C">
        <w:t xml:space="preserve">The outer layer(s) of tissue surrounding the </w:t>
      </w:r>
      <w:proofErr w:type="spellStart"/>
      <w:r w:rsidRPr="00F02F1C">
        <w:t>nucellus</w:t>
      </w:r>
      <w:proofErr w:type="spellEnd"/>
      <w:r w:rsidRPr="00F02F1C">
        <w:t xml:space="preserve"> or an ovule that becomes the seed coat</w:t>
      </w:r>
    </w:p>
    <w:p w:rsidR="003C6A5B" w:rsidRDefault="00F02F1C" w:rsidP="00F02F1C">
      <w:pPr>
        <w:pStyle w:val="ListParagraph"/>
        <w:numPr>
          <w:ilvl w:val="0"/>
          <w:numId w:val="4"/>
        </w:numPr>
      </w:pPr>
      <w:r w:rsidRPr="00F02F1C">
        <w:t>The stalk that connects the seed(ovule) to the fruit (ovary) wall</w:t>
      </w:r>
    </w:p>
    <w:p w:rsidR="003C6A5B" w:rsidRDefault="003C6A5B" w:rsidP="00807480">
      <w:pPr>
        <w:pStyle w:val="ListParagraph"/>
        <w:numPr>
          <w:ilvl w:val="0"/>
          <w:numId w:val="4"/>
        </w:numPr>
        <w:spacing w:after="0"/>
      </w:pPr>
      <w:r>
        <w:t>At the bottom or base</w:t>
      </w:r>
    </w:p>
    <w:p w:rsidR="003C6A5B" w:rsidRDefault="003C6A5B" w:rsidP="003C6A5B">
      <w:pPr>
        <w:pStyle w:val="ListParagraph"/>
        <w:numPr>
          <w:ilvl w:val="0"/>
          <w:numId w:val="4"/>
        </w:numPr>
      </w:pPr>
      <w:r w:rsidRPr="003C6A5B">
        <w:t>Oval-shaped</w:t>
      </w:r>
    </w:p>
    <w:p w:rsidR="00F02F1C" w:rsidRDefault="00F02F1C" w:rsidP="00F02F1C">
      <w:pPr>
        <w:pStyle w:val="ListParagraph"/>
        <w:numPr>
          <w:ilvl w:val="0"/>
          <w:numId w:val="4"/>
        </w:numPr>
        <w:spacing w:after="0"/>
      </w:pPr>
      <w:r>
        <w:t>Covered with long, soft, somewhat wavy hairs</w:t>
      </w:r>
    </w:p>
    <w:p w:rsidR="003C6A5B" w:rsidRDefault="003C6A5B" w:rsidP="00807480">
      <w:pPr>
        <w:pStyle w:val="ListParagraph"/>
        <w:numPr>
          <w:ilvl w:val="0"/>
          <w:numId w:val="4"/>
        </w:numPr>
        <w:spacing w:after="0"/>
      </w:pPr>
      <w:r>
        <w:t>A dry, hard, one-chambered, one-seeded indehiscent fruit with the seed attached to the fruit wall at a single point</w:t>
      </w:r>
    </w:p>
    <w:p w:rsidR="003C6A5B" w:rsidRDefault="003C6A5B" w:rsidP="003C6A5B">
      <w:pPr>
        <w:pStyle w:val="ListParagraph"/>
        <w:numPr>
          <w:ilvl w:val="0"/>
          <w:numId w:val="4"/>
        </w:numPr>
      </w:pPr>
      <w:r w:rsidRPr="003C6A5B">
        <w:t>Without hairs</w:t>
      </w:r>
    </w:p>
    <w:p w:rsidR="00066539" w:rsidRDefault="00066539" w:rsidP="00066539"/>
    <w:p w:rsidR="00066539" w:rsidRDefault="00066539" w:rsidP="00066539">
      <w:pPr>
        <w:pStyle w:val="ListParagraph"/>
        <w:numPr>
          <w:ilvl w:val="0"/>
          <w:numId w:val="2"/>
        </w:numPr>
        <w:spacing w:after="360"/>
        <w:rPr>
          <w:b/>
        </w:rPr>
        <w:sectPr w:rsidR="00066539" w:rsidSect="003C6A5B">
          <w:type w:val="continuous"/>
          <w:pgSz w:w="12240" w:h="15840"/>
          <w:pgMar w:top="1170" w:right="1440" w:bottom="1170" w:left="990" w:header="720" w:footer="720" w:gutter="0"/>
          <w:cols w:num="2" w:space="180"/>
          <w:docGrid w:linePitch="360"/>
        </w:sectPr>
      </w:pPr>
    </w:p>
    <w:p w:rsidR="00066539" w:rsidRPr="00D0034C" w:rsidRDefault="00066539" w:rsidP="00066539">
      <w:pPr>
        <w:pStyle w:val="ListParagraph"/>
        <w:numPr>
          <w:ilvl w:val="0"/>
          <w:numId w:val="2"/>
        </w:numPr>
        <w:spacing w:after="360"/>
        <w:rPr>
          <w:b/>
        </w:rPr>
      </w:pPr>
      <w:r w:rsidRPr="00D0034C">
        <w:rPr>
          <w:b/>
        </w:rPr>
        <w:lastRenderedPageBreak/>
        <w:t>Classify the following (pure seed, other crop, weed seeds, or inert matter)</w:t>
      </w:r>
    </w:p>
    <w:p w:rsidR="00066539" w:rsidRDefault="00066539" w:rsidP="00066539">
      <w:pPr>
        <w:spacing w:after="360"/>
      </w:pPr>
      <w:r>
        <w:t>_______ Seed that has started to germinate</w:t>
      </w:r>
    </w:p>
    <w:p w:rsidR="00066539" w:rsidRDefault="00066539" w:rsidP="00066539">
      <w:pPr>
        <w:spacing w:after="360"/>
      </w:pPr>
      <w:r>
        <w:t xml:space="preserve">_______An immature, shriveled soybean seed </w:t>
      </w:r>
    </w:p>
    <w:p w:rsidR="00066539" w:rsidRDefault="00066539" w:rsidP="00066539">
      <w:pPr>
        <w:spacing w:after="360"/>
      </w:pPr>
      <w:r>
        <w:t xml:space="preserve">_______ </w:t>
      </w:r>
      <w:proofErr w:type="gramStart"/>
      <w:r>
        <w:t>A</w:t>
      </w:r>
      <w:proofErr w:type="gramEnd"/>
      <w:r>
        <w:t xml:space="preserve"> weevil infested vetch seed larger than one-half the original size of the seed</w:t>
      </w:r>
    </w:p>
    <w:p w:rsidR="00066539" w:rsidRDefault="00066539" w:rsidP="00066539">
      <w:pPr>
        <w:spacing w:after="360"/>
      </w:pPr>
      <w:r>
        <w:t xml:space="preserve">_______ </w:t>
      </w:r>
      <w:proofErr w:type="spellStart"/>
      <w:r>
        <w:t>Bulblet</w:t>
      </w:r>
      <w:proofErr w:type="spellEnd"/>
      <w:r>
        <w:t xml:space="preserve"> of wild garlic that has part of the husk remaining and is not damaged at the basal end</w:t>
      </w:r>
    </w:p>
    <w:p w:rsidR="00066539" w:rsidRDefault="00066539" w:rsidP="00066539">
      <w:pPr>
        <w:spacing w:after="360"/>
      </w:pPr>
      <w:r>
        <w:t>_______Buckhorn (</w:t>
      </w:r>
      <w:proofErr w:type="spellStart"/>
      <w:r>
        <w:t>Plantago</w:t>
      </w:r>
      <w:proofErr w:type="spellEnd"/>
      <w:r>
        <w:t xml:space="preserve"> lanceolate) seeds with a slight brown color visible seeds</w:t>
      </w:r>
    </w:p>
    <w:p w:rsidR="00066539" w:rsidRDefault="00066539" w:rsidP="00066539">
      <w:pPr>
        <w:spacing w:after="360"/>
      </w:pPr>
      <w:r>
        <w:t xml:space="preserve">_______ In </w:t>
      </w:r>
      <w:proofErr w:type="spellStart"/>
      <w:r>
        <w:t>Fabacea</w:t>
      </w:r>
      <w:proofErr w:type="spellEnd"/>
      <w:r>
        <w:t>: Cotyledons that are split a part but held together by the seed coat.</w:t>
      </w:r>
    </w:p>
    <w:p w:rsidR="00066539" w:rsidRDefault="00066539" w:rsidP="00066539">
      <w:pPr>
        <w:spacing w:after="360"/>
      </w:pPr>
      <w:r>
        <w:t>_______Fruiting structure of a weed seed (capsules, pods or seed heads with attached seeds)</w:t>
      </w:r>
    </w:p>
    <w:p w:rsidR="00066539" w:rsidRDefault="00066539" w:rsidP="00066539">
      <w:pPr>
        <w:spacing w:after="360"/>
      </w:pPr>
      <w:r>
        <w:t>_______Seeds of cucumber (</w:t>
      </w:r>
      <w:proofErr w:type="spellStart"/>
      <w:r>
        <w:t>cucurbitacea</w:t>
      </w:r>
      <w:proofErr w:type="spellEnd"/>
      <w:r>
        <w:t>) or tomato (</w:t>
      </w:r>
      <w:proofErr w:type="spellStart"/>
      <w:r>
        <w:t>solanacea</w:t>
      </w:r>
      <w:proofErr w:type="spellEnd"/>
      <w:r>
        <w:t>) whether or not they are filled.</w:t>
      </w:r>
    </w:p>
    <w:p w:rsidR="00066539" w:rsidRDefault="00066539" w:rsidP="00066539">
      <w:pPr>
        <w:spacing w:after="360"/>
      </w:pPr>
      <w:r>
        <w:t>_______ Damaged weedy grass caryopses with over half the root-shoot axis missing</w:t>
      </w:r>
    </w:p>
    <w:p w:rsidR="00066539" w:rsidRDefault="00066539" w:rsidP="00066539">
      <w:pPr>
        <w:spacing w:after="360"/>
      </w:pPr>
      <w:r>
        <w:t>_______A soybean split between cotyledons</w:t>
      </w:r>
    </w:p>
    <w:p w:rsidR="00066539" w:rsidRDefault="00066539" w:rsidP="00066539">
      <w:pPr>
        <w:spacing w:after="360"/>
      </w:pPr>
      <w:r>
        <w:t xml:space="preserve">_______A seed of </w:t>
      </w:r>
      <w:proofErr w:type="spellStart"/>
      <w:r>
        <w:t>silverleaf</w:t>
      </w:r>
      <w:proofErr w:type="spellEnd"/>
      <w:r>
        <w:t xml:space="preserve"> nightshade devoid of embryo endosperm</w:t>
      </w:r>
    </w:p>
    <w:p w:rsidR="00066539" w:rsidRDefault="00066539" w:rsidP="00066539">
      <w:pPr>
        <w:spacing w:after="360"/>
      </w:pPr>
      <w:r>
        <w:t>_______</w:t>
      </w:r>
      <w:proofErr w:type="spellStart"/>
      <w:r>
        <w:t>Chalcid</w:t>
      </w:r>
      <w:proofErr w:type="spellEnd"/>
      <w:r>
        <w:t xml:space="preserve"> fly damaged </w:t>
      </w:r>
      <w:proofErr w:type="spellStart"/>
      <w:r>
        <w:t>fabaceae</w:t>
      </w:r>
      <w:proofErr w:type="spellEnd"/>
      <w:r>
        <w:t xml:space="preserve"> seed</w:t>
      </w:r>
    </w:p>
    <w:p w:rsidR="00066539" w:rsidRDefault="00066539" w:rsidP="00066539">
      <w:pPr>
        <w:spacing w:after="0"/>
      </w:pPr>
      <w:r>
        <w:t>_______Free Caryopsis of Quackgrass 1 mm in length</w:t>
      </w:r>
    </w:p>
    <w:p w:rsidR="00066539" w:rsidRDefault="00066539" w:rsidP="00066539">
      <w:pPr>
        <w:sectPr w:rsidR="00066539" w:rsidSect="00066539">
          <w:type w:val="continuous"/>
          <w:pgSz w:w="12240" w:h="15840"/>
          <w:pgMar w:top="1170" w:right="1440" w:bottom="1170" w:left="990" w:header="720" w:footer="720" w:gutter="0"/>
          <w:cols w:space="180"/>
          <w:docGrid w:linePitch="360"/>
        </w:sectPr>
      </w:pPr>
    </w:p>
    <w:p w:rsidR="00066539" w:rsidRPr="003C6A5B" w:rsidRDefault="00066539" w:rsidP="00066539"/>
    <w:p w:rsidR="003C6A5B" w:rsidRDefault="003C6A5B" w:rsidP="00F02F1C">
      <w:pPr>
        <w:pStyle w:val="ListParagraph"/>
        <w:spacing w:after="0"/>
      </w:pPr>
    </w:p>
    <w:sectPr w:rsidR="003C6A5B" w:rsidSect="003C6A5B">
      <w:type w:val="continuous"/>
      <w:pgSz w:w="12240" w:h="15840"/>
      <w:pgMar w:top="1170" w:right="1440" w:bottom="1170" w:left="99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746C"/>
    <w:multiLevelType w:val="hybridMultilevel"/>
    <w:tmpl w:val="99000F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F7B1B"/>
    <w:multiLevelType w:val="hybridMultilevel"/>
    <w:tmpl w:val="646889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5C61"/>
    <w:multiLevelType w:val="hybridMultilevel"/>
    <w:tmpl w:val="5EA6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E306C"/>
    <w:multiLevelType w:val="hybridMultilevel"/>
    <w:tmpl w:val="5C4C5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99"/>
    <w:rsid w:val="00066539"/>
    <w:rsid w:val="000B13FF"/>
    <w:rsid w:val="000D01C4"/>
    <w:rsid w:val="00113226"/>
    <w:rsid w:val="00127FB1"/>
    <w:rsid w:val="00150E7A"/>
    <w:rsid w:val="001E7C95"/>
    <w:rsid w:val="00204E2F"/>
    <w:rsid w:val="00262CE3"/>
    <w:rsid w:val="002A33F3"/>
    <w:rsid w:val="002C7437"/>
    <w:rsid w:val="00317DBB"/>
    <w:rsid w:val="003C6A5B"/>
    <w:rsid w:val="00480052"/>
    <w:rsid w:val="00483DEB"/>
    <w:rsid w:val="004D50D6"/>
    <w:rsid w:val="00566DB5"/>
    <w:rsid w:val="005C4D66"/>
    <w:rsid w:val="005E2B26"/>
    <w:rsid w:val="00612B99"/>
    <w:rsid w:val="00673268"/>
    <w:rsid w:val="006D6491"/>
    <w:rsid w:val="006E379A"/>
    <w:rsid w:val="006F7AA9"/>
    <w:rsid w:val="007E4E90"/>
    <w:rsid w:val="00807480"/>
    <w:rsid w:val="00817DC4"/>
    <w:rsid w:val="008836B2"/>
    <w:rsid w:val="0098669F"/>
    <w:rsid w:val="00A4665C"/>
    <w:rsid w:val="00A473F0"/>
    <w:rsid w:val="00A97F13"/>
    <w:rsid w:val="00AF49F5"/>
    <w:rsid w:val="00B13D05"/>
    <w:rsid w:val="00B414F9"/>
    <w:rsid w:val="00BF0445"/>
    <w:rsid w:val="00C42310"/>
    <w:rsid w:val="00C635B1"/>
    <w:rsid w:val="00CC23E9"/>
    <w:rsid w:val="00D0034C"/>
    <w:rsid w:val="00D530C6"/>
    <w:rsid w:val="00DF25BB"/>
    <w:rsid w:val="00F0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AED"/>
  <w15:chartTrackingRefBased/>
  <w15:docId w15:val="{66B8CEEC-4083-41BF-B86D-2B88013A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99"/>
    <w:pPr>
      <w:ind w:left="720"/>
      <w:contextualSpacing/>
    </w:pPr>
  </w:style>
  <w:style w:type="paragraph" w:styleId="BalloonText">
    <w:name w:val="Balloon Text"/>
    <w:basedOn w:val="Normal"/>
    <w:link w:val="BalloonTextChar"/>
    <w:uiPriority w:val="99"/>
    <w:semiHidden/>
    <w:unhideWhenUsed/>
    <w:rsid w:val="002A3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F3"/>
    <w:rPr>
      <w:rFonts w:ascii="Segoe UI" w:hAnsi="Segoe UI" w:cs="Segoe UI"/>
      <w:sz w:val="18"/>
      <w:szCs w:val="18"/>
    </w:rPr>
  </w:style>
  <w:style w:type="table" w:styleId="TableGrid">
    <w:name w:val="Table Grid"/>
    <w:basedOn w:val="TableNormal"/>
    <w:uiPriority w:val="39"/>
    <w:rsid w:val="0048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64FE-2082-4EBF-AFFB-6A6C251D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Morrison</dc:creator>
  <cp:keywords/>
  <dc:description/>
  <cp:lastModifiedBy>Emily Morrison</cp:lastModifiedBy>
  <cp:revision>19</cp:revision>
  <cp:lastPrinted>2020-01-08T20:04:00Z</cp:lastPrinted>
  <dcterms:created xsi:type="dcterms:W3CDTF">2019-12-19T18:20:00Z</dcterms:created>
  <dcterms:modified xsi:type="dcterms:W3CDTF">2020-01-10T19:00:00Z</dcterms:modified>
</cp:coreProperties>
</file>