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3ED7E" w14:textId="6E1B72F1" w:rsidR="00577391" w:rsidRDefault="00577391" w:rsidP="006E79A7">
      <w:pPr>
        <w:rPr>
          <w:b/>
          <w:bCs/>
          <w:sz w:val="24"/>
          <w:szCs w:val="24"/>
        </w:rPr>
      </w:pPr>
      <w:r>
        <w:rPr>
          <w:b/>
          <w:bCs/>
          <w:sz w:val="24"/>
          <w:szCs w:val="24"/>
        </w:rPr>
        <w:t>Rule Proposal #1</w:t>
      </w:r>
      <w:r w:rsidR="00101025">
        <w:rPr>
          <w:b/>
          <w:bCs/>
          <w:sz w:val="24"/>
          <w:szCs w:val="24"/>
        </w:rPr>
        <w:t>1</w:t>
      </w:r>
    </w:p>
    <w:p w14:paraId="5BBD6A64" w14:textId="2C9804FB" w:rsidR="006E79A7" w:rsidRPr="00F467AD" w:rsidRDefault="006E79A7" w:rsidP="006E79A7">
      <w:pPr>
        <w:rPr>
          <w:sz w:val="24"/>
          <w:szCs w:val="24"/>
        </w:rPr>
      </w:pPr>
      <w:r w:rsidRPr="00F33789">
        <w:rPr>
          <w:b/>
          <w:bCs/>
          <w:sz w:val="24"/>
          <w:szCs w:val="24"/>
        </w:rPr>
        <w:t>1.</w:t>
      </w:r>
      <w:r w:rsidRPr="00F467AD">
        <w:rPr>
          <w:sz w:val="24"/>
          <w:szCs w:val="24"/>
        </w:rPr>
        <w:t xml:space="preserve"> </w:t>
      </w:r>
      <w:r w:rsidRPr="00F467AD">
        <w:rPr>
          <w:b/>
          <w:bCs/>
          <w:sz w:val="24"/>
          <w:szCs w:val="24"/>
        </w:rPr>
        <w:t>PURPOSE OF PROPOSAL:</w:t>
      </w:r>
      <w:r w:rsidRPr="00F467AD">
        <w:rPr>
          <w:sz w:val="24"/>
          <w:szCs w:val="24"/>
        </w:rPr>
        <w:t xml:space="preserve"> </w:t>
      </w:r>
    </w:p>
    <w:p w14:paraId="0CA75579" w14:textId="7FAA84B8" w:rsidR="00F467AD" w:rsidRDefault="00F467AD" w:rsidP="00F467AD">
      <w:pPr>
        <w:rPr>
          <w:sz w:val="24"/>
          <w:szCs w:val="24"/>
        </w:rPr>
      </w:pPr>
      <w:r w:rsidRPr="00F467AD">
        <w:rPr>
          <w:sz w:val="24"/>
          <w:szCs w:val="24"/>
        </w:rPr>
        <w:t>T</w:t>
      </w:r>
      <w:r w:rsidR="00517640">
        <w:rPr>
          <w:sz w:val="24"/>
          <w:szCs w:val="24"/>
        </w:rPr>
        <w:t xml:space="preserve">he </w:t>
      </w:r>
      <w:r w:rsidR="00B13D42">
        <w:rPr>
          <w:sz w:val="24"/>
          <w:szCs w:val="24"/>
        </w:rPr>
        <w:t xml:space="preserve">primary </w:t>
      </w:r>
      <w:r w:rsidR="00517640">
        <w:rPr>
          <w:sz w:val="24"/>
          <w:szCs w:val="24"/>
        </w:rPr>
        <w:t>purpose of this proposal is t</w:t>
      </w:r>
      <w:r w:rsidR="00A463DF">
        <w:rPr>
          <w:sz w:val="24"/>
          <w:szCs w:val="24"/>
        </w:rPr>
        <w:t xml:space="preserve">o clarify that </w:t>
      </w:r>
      <w:r w:rsidR="00655DAF">
        <w:rPr>
          <w:sz w:val="24"/>
          <w:szCs w:val="24"/>
        </w:rPr>
        <w:t>the</w:t>
      </w:r>
      <w:r w:rsidR="000A56E7">
        <w:rPr>
          <w:sz w:val="24"/>
          <w:szCs w:val="24"/>
        </w:rPr>
        <w:t xml:space="preserve"> mechanical seed count</w:t>
      </w:r>
      <w:r w:rsidR="00655DAF">
        <w:rPr>
          <w:sz w:val="24"/>
          <w:szCs w:val="24"/>
        </w:rPr>
        <w:t xml:space="preserve">ing process outlined in AOSA Rules Vol. 1 Section 12, </w:t>
      </w:r>
      <w:r w:rsidR="000A56E7">
        <w:rPr>
          <w:sz w:val="24"/>
          <w:szCs w:val="24"/>
        </w:rPr>
        <w:t xml:space="preserve">may be used to </w:t>
      </w:r>
      <w:r w:rsidR="00C21769">
        <w:rPr>
          <w:sz w:val="24"/>
          <w:szCs w:val="24"/>
        </w:rPr>
        <w:t xml:space="preserve">determine the number of seeds contained in a sample </w:t>
      </w:r>
      <w:r w:rsidR="0097187D">
        <w:rPr>
          <w:sz w:val="24"/>
          <w:szCs w:val="24"/>
        </w:rPr>
        <w:t>of</w:t>
      </w:r>
      <w:r w:rsidR="00DD5725">
        <w:rPr>
          <w:sz w:val="24"/>
          <w:szCs w:val="24"/>
        </w:rPr>
        <w:t xml:space="preserve"> additional</w:t>
      </w:r>
      <w:r w:rsidR="00C96F85">
        <w:rPr>
          <w:sz w:val="24"/>
          <w:szCs w:val="24"/>
        </w:rPr>
        <w:t xml:space="preserve"> </w:t>
      </w:r>
      <w:r w:rsidR="000A56E7">
        <w:rPr>
          <w:sz w:val="24"/>
          <w:szCs w:val="24"/>
        </w:rPr>
        <w:t>crop kinds</w:t>
      </w:r>
      <w:r w:rsidR="00BF4500">
        <w:rPr>
          <w:sz w:val="24"/>
          <w:szCs w:val="24"/>
        </w:rPr>
        <w:t xml:space="preserve"> not listed</w:t>
      </w:r>
      <w:r w:rsidR="00655DAF">
        <w:rPr>
          <w:sz w:val="24"/>
          <w:szCs w:val="24"/>
        </w:rPr>
        <w:t xml:space="preserve">. </w:t>
      </w:r>
      <w:r w:rsidR="00347939">
        <w:rPr>
          <w:sz w:val="24"/>
          <w:szCs w:val="24"/>
        </w:rPr>
        <w:t xml:space="preserve">The </w:t>
      </w:r>
      <w:r w:rsidR="00483D69">
        <w:rPr>
          <w:sz w:val="24"/>
          <w:szCs w:val="24"/>
        </w:rPr>
        <w:t xml:space="preserve">mechanical seed counter must be proven it is fit for purpose </w:t>
      </w:r>
      <w:r w:rsidR="00ED2DAF">
        <w:rPr>
          <w:sz w:val="24"/>
          <w:szCs w:val="24"/>
        </w:rPr>
        <w:t xml:space="preserve">for seed kinds not listed, by </w:t>
      </w:r>
      <w:r w:rsidR="00483D69">
        <w:rPr>
          <w:sz w:val="24"/>
          <w:szCs w:val="24"/>
        </w:rPr>
        <w:t xml:space="preserve">using a 1,000 seed calibration sample of the seed kind under consideration. </w:t>
      </w:r>
    </w:p>
    <w:p w14:paraId="0A86BFF4" w14:textId="77777777" w:rsidR="005E2862" w:rsidRPr="00F467AD" w:rsidRDefault="005E2862" w:rsidP="00F467AD">
      <w:pPr>
        <w:rPr>
          <w:sz w:val="24"/>
          <w:szCs w:val="24"/>
        </w:rPr>
      </w:pPr>
    </w:p>
    <w:p w14:paraId="6E7EA192" w14:textId="77777777" w:rsidR="00F467AD" w:rsidRPr="00F467AD" w:rsidRDefault="00F467AD" w:rsidP="00F467AD">
      <w:pPr>
        <w:rPr>
          <w:rFonts w:eastAsia="Times New Roman" w:cs="Helvetica"/>
          <w:b/>
          <w:bCs/>
          <w:sz w:val="24"/>
          <w:szCs w:val="24"/>
        </w:rPr>
      </w:pPr>
      <w:r w:rsidRPr="00F33789">
        <w:rPr>
          <w:b/>
          <w:bCs/>
          <w:sz w:val="24"/>
          <w:szCs w:val="24"/>
        </w:rPr>
        <w:t>2.</w:t>
      </w:r>
      <w:r w:rsidRPr="00F467AD">
        <w:rPr>
          <w:sz w:val="24"/>
          <w:szCs w:val="24"/>
        </w:rPr>
        <w:t xml:space="preserve"> </w:t>
      </w:r>
      <w:r w:rsidRPr="00F467AD">
        <w:rPr>
          <w:b/>
          <w:bCs/>
          <w:sz w:val="24"/>
          <w:szCs w:val="24"/>
        </w:rPr>
        <w:t xml:space="preserve">PRESENT RULE: </w:t>
      </w:r>
    </w:p>
    <w:p w14:paraId="351C93D3" w14:textId="77777777" w:rsidR="00897FD5" w:rsidRPr="00E14E3A" w:rsidRDefault="00897FD5" w:rsidP="008B4FD1">
      <w:pPr>
        <w:rPr>
          <w:b/>
          <w:bCs/>
          <w:sz w:val="24"/>
          <w:szCs w:val="24"/>
        </w:rPr>
      </w:pPr>
      <w:r w:rsidRPr="00E14E3A">
        <w:rPr>
          <w:b/>
          <w:bCs/>
          <w:sz w:val="24"/>
          <w:szCs w:val="24"/>
        </w:rPr>
        <w:t xml:space="preserve">SECTION 12: MECHANICAL SEED COUNT </w:t>
      </w:r>
    </w:p>
    <w:p w14:paraId="1586DAA6" w14:textId="72EAD1E8" w:rsidR="00AE0C5C" w:rsidRPr="00E14E3A" w:rsidRDefault="00897FD5" w:rsidP="008B4FD1">
      <w:pPr>
        <w:rPr>
          <w:sz w:val="24"/>
          <w:szCs w:val="24"/>
        </w:rPr>
      </w:pPr>
      <w:r w:rsidRPr="00E14E3A">
        <w:rPr>
          <w:sz w:val="24"/>
          <w:szCs w:val="24"/>
        </w:rPr>
        <w:t>The following method shall be employed when using a mechanical seed counter to determine the number of seeds contained in a sample of soybean (Glycine max), corn (Zea mays), wheat (Triticum aestivum) field bean (Phaseolus vulgaris</w:t>
      </w:r>
      <w:r w:rsidR="00964BB0">
        <w:rPr>
          <w:sz w:val="24"/>
          <w:szCs w:val="24"/>
        </w:rPr>
        <w:t>)</w:t>
      </w:r>
      <w:r w:rsidRPr="00E14E3A">
        <w:rPr>
          <w:sz w:val="24"/>
          <w:szCs w:val="24"/>
        </w:rPr>
        <w:t xml:space="preserve">. </w:t>
      </w:r>
    </w:p>
    <w:p w14:paraId="28F78A00" w14:textId="77777777" w:rsidR="00AE0C5C" w:rsidRPr="00E14E3A" w:rsidRDefault="00897FD5" w:rsidP="008B4FD1">
      <w:pPr>
        <w:rPr>
          <w:b/>
          <w:bCs/>
          <w:sz w:val="24"/>
          <w:szCs w:val="24"/>
        </w:rPr>
      </w:pPr>
      <w:r w:rsidRPr="00E14E3A">
        <w:rPr>
          <w:b/>
          <w:bCs/>
          <w:sz w:val="24"/>
          <w:szCs w:val="24"/>
        </w:rPr>
        <w:t xml:space="preserve">12.1 Samples </w:t>
      </w:r>
    </w:p>
    <w:p w14:paraId="104C0DC5" w14:textId="3F831C8C" w:rsidR="00BA5F37" w:rsidRPr="00347E66" w:rsidRDefault="00897FD5" w:rsidP="00347E66">
      <w:pPr>
        <w:rPr>
          <w:sz w:val="24"/>
          <w:szCs w:val="24"/>
        </w:rPr>
      </w:pPr>
      <w:r w:rsidRPr="00E14E3A">
        <w:rPr>
          <w:sz w:val="24"/>
          <w:szCs w:val="24"/>
        </w:rPr>
        <w:t>Samples for testing shall be of at least 500 grams for soybean, corn and field beans, and 100 grams for wheat and received in moisture proof containers. Samples shall be retained in moisture proof containers until the weight of the sample prepared for purity analysis is recorded</w:t>
      </w:r>
      <w:r w:rsidR="0052369A" w:rsidRPr="00E14E3A">
        <w:rPr>
          <w:sz w:val="24"/>
          <w:szCs w:val="24"/>
        </w:rPr>
        <w:t>.</w:t>
      </w:r>
    </w:p>
    <w:p w14:paraId="70EF4963" w14:textId="77777777" w:rsidR="00EE000A" w:rsidRDefault="00EE000A" w:rsidP="00EE000A">
      <w:pPr>
        <w:spacing w:after="0" w:line="240" w:lineRule="auto"/>
        <w:rPr>
          <w:b/>
          <w:bCs/>
          <w:sz w:val="24"/>
          <w:szCs w:val="24"/>
        </w:rPr>
      </w:pPr>
    </w:p>
    <w:p w14:paraId="622A61AB" w14:textId="128AC68A" w:rsidR="00BA5F37" w:rsidRPr="00BA5F37" w:rsidRDefault="00BA5F37" w:rsidP="00EE000A">
      <w:pPr>
        <w:spacing w:after="0" w:line="240" w:lineRule="auto"/>
        <w:rPr>
          <w:b/>
          <w:bCs/>
          <w:sz w:val="24"/>
          <w:szCs w:val="24"/>
        </w:rPr>
      </w:pPr>
      <w:r w:rsidRPr="00BA5F37">
        <w:rPr>
          <w:b/>
          <w:bCs/>
          <w:sz w:val="24"/>
          <w:szCs w:val="24"/>
        </w:rPr>
        <w:t>12.2 Seed counter calibration</w:t>
      </w:r>
    </w:p>
    <w:p w14:paraId="0EF1B684" w14:textId="77777777" w:rsidR="00BA5F37" w:rsidRPr="00BA5F37" w:rsidRDefault="00BA5F37" w:rsidP="00BA5F37">
      <w:pPr>
        <w:spacing w:after="0" w:line="240" w:lineRule="auto"/>
        <w:rPr>
          <w:b/>
          <w:bCs/>
          <w:sz w:val="24"/>
          <w:szCs w:val="24"/>
        </w:rPr>
      </w:pPr>
      <w:r w:rsidRPr="00BA5F37">
        <w:rPr>
          <w:b/>
          <w:bCs/>
          <w:sz w:val="24"/>
          <w:szCs w:val="24"/>
        </w:rPr>
        <w:t xml:space="preserve">  …</w:t>
      </w:r>
    </w:p>
    <w:p w14:paraId="69F38DD0" w14:textId="77777777" w:rsidR="00BA5F37" w:rsidRPr="00BA5F37" w:rsidRDefault="00BA5F37" w:rsidP="00BA5F37">
      <w:pPr>
        <w:spacing w:after="0" w:line="240" w:lineRule="auto"/>
        <w:rPr>
          <w:b/>
          <w:bCs/>
          <w:sz w:val="24"/>
          <w:szCs w:val="24"/>
        </w:rPr>
      </w:pPr>
    </w:p>
    <w:p w14:paraId="3F9456AE" w14:textId="3C5D3E08" w:rsidR="00BA5F37" w:rsidRPr="00BA5F37" w:rsidRDefault="00BA5F37" w:rsidP="00BA5F37">
      <w:pPr>
        <w:spacing w:after="0" w:line="240" w:lineRule="auto"/>
        <w:rPr>
          <w:sz w:val="24"/>
          <w:szCs w:val="24"/>
        </w:rPr>
      </w:pPr>
      <w:r w:rsidRPr="00BA5F37">
        <w:rPr>
          <w:sz w:val="24"/>
          <w:szCs w:val="24"/>
        </w:rPr>
        <w:t>(b) Carefully pour the 1,000 seed calibration sample into the seed counter. Start the counter and run it</w:t>
      </w:r>
      <w:r>
        <w:rPr>
          <w:sz w:val="24"/>
          <w:szCs w:val="24"/>
        </w:rPr>
        <w:t xml:space="preserve"> </w:t>
      </w:r>
      <w:r w:rsidRPr="00BA5F37">
        <w:rPr>
          <w:sz w:val="24"/>
          <w:szCs w:val="24"/>
        </w:rPr>
        <w:t>until all the seeds have been counted. The seeds should not touch as they run through the counter. Record the number of seeds as displayed on the counter read out. The seed count should not vary more than ±2 seeds from 1,000. If the count is not within this tolerance, clean the mirrors, adjust the feed rate and/or reading sensitivity. Rerun the calibration sample until it is within the ±2 seed tolerance. If the seed counter continues to fail the calibration procedure and the calibration sample has been checked to ensure that it contains 1,000 seeds, do not use the counter until it has been repaired.</w:t>
      </w:r>
      <w:r w:rsidRPr="00BA5F37">
        <w:rPr>
          <w:color w:val="FF0000"/>
          <w:sz w:val="24"/>
          <w:szCs w:val="24"/>
        </w:rPr>
        <w:t xml:space="preserve"> </w:t>
      </w:r>
    </w:p>
    <w:p w14:paraId="3950D690" w14:textId="5F7AF7CC" w:rsidR="0052369A" w:rsidRDefault="0052369A" w:rsidP="008B4FD1">
      <w:pPr>
        <w:rPr>
          <w:sz w:val="24"/>
          <w:szCs w:val="24"/>
        </w:rPr>
      </w:pPr>
    </w:p>
    <w:p w14:paraId="0B813F61" w14:textId="77777777" w:rsidR="001B0748" w:rsidRDefault="001B0748" w:rsidP="008B4FD1">
      <w:pPr>
        <w:rPr>
          <w:sz w:val="24"/>
          <w:szCs w:val="24"/>
        </w:rPr>
      </w:pPr>
    </w:p>
    <w:p w14:paraId="151BB8FF" w14:textId="5FDA49C7" w:rsidR="008B4FD1" w:rsidRPr="0068408E" w:rsidRDefault="008B4FD1" w:rsidP="008B4FD1">
      <w:pPr>
        <w:rPr>
          <w:b/>
          <w:bCs/>
          <w:sz w:val="24"/>
          <w:szCs w:val="24"/>
        </w:rPr>
      </w:pPr>
      <w:r w:rsidRPr="00F33789">
        <w:rPr>
          <w:b/>
          <w:bCs/>
          <w:sz w:val="24"/>
          <w:szCs w:val="24"/>
        </w:rPr>
        <w:t>3.</w:t>
      </w:r>
      <w:r w:rsidRPr="0068408E">
        <w:rPr>
          <w:sz w:val="24"/>
          <w:szCs w:val="24"/>
        </w:rPr>
        <w:t xml:space="preserve"> </w:t>
      </w:r>
      <w:r w:rsidRPr="0068408E">
        <w:rPr>
          <w:b/>
          <w:bCs/>
          <w:sz w:val="24"/>
          <w:szCs w:val="24"/>
        </w:rPr>
        <w:t xml:space="preserve">PROPOSED RULE: </w:t>
      </w:r>
    </w:p>
    <w:p w14:paraId="56E9E3C3" w14:textId="77777777" w:rsidR="0052369A" w:rsidRPr="00E14E3A" w:rsidRDefault="0052369A" w:rsidP="0052369A">
      <w:pPr>
        <w:rPr>
          <w:b/>
          <w:bCs/>
          <w:sz w:val="24"/>
          <w:szCs w:val="24"/>
        </w:rPr>
      </w:pPr>
      <w:r w:rsidRPr="00E14E3A">
        <w:rPr>
          <w:b/>
          <w:bCs/>
          <w:sz w:val="24"/>
          <w:szCs w:val="24"/>
        </w:rPr>
        <w:t xml:space="preserve">SECTION 12: MECHANICAL SEED COUNT </w:t>
      </w:r>
    </w:p>
    <w:p w14:paraId="65D38927" w14:textId="05525FC6" w:rsidR="0052369A" w:rsidRPr="00E14E3A" w:rsidRDefault="0052369A" w:rsidP="0052369A">
      <w:pPr>
        <w:rPr>
          <w:sz w:val="24"/>
          <w:szCs w:val="24"/>
        </w:rPr>
      </w:pPr>
      <w:r w:rsidRPr="00E14E3A">
        <w:rPr>
          <w:sz w:val="24"/>
          <w:szCs w:val="24"/>
        </w:rPr>
        <w:t xml:space="preserve">The following method shall be employed when using a mechanical seed counter to determine the number of seeds contained in a sample of soybean (Glycine max), corn (Zea mays), wheat </w:t>
      </w:r>
      <w:r w:rsidRPr="00E14E3A">
        <w:rPr>
          <w:sz w:val="24"/>
          <w:szCs w:val="24"/>
        </w:rPr>
        <w:lastRenderedPageBreak/>
        <w:t>(Triticum aestivum)</w:t>
      </w:r>
      <w:r w:rsidRPr="00E14E3A">
        <w:rPr>
          <w:color w:val="FF0000"/>
          <w:sz w:val="24"/>
          <w:szCs w:val="24"/>
        </w:rPr>
        <w:t>,</w:t>
      </w:r>
      <w:r w:rsidRPr="00E14E3A">
        <w:rPr>
          <w:sz w:val="24"/>
          <w:szCs w:val="24"/>
        </w:rPr>
        <w:t xml:space="preserve"> field bean (Phaseolus vulgaris</w:t>
      </w:r>
      <w:r w:rsidRPr="00E14E3A">
        <w:rPr>
          <w:color w:val="FF0000"/>
          <w:sz w:val="24"/>
          <w:szCs w:val="24"/>
        </w:rPr>
        <w:t>) and other</w:t>
      </w:r>
      <w:r w:rsidR="001B6C7E">
        <w:rPr>
          <w:color w:val="FF0000"/>
          <w:sz w:val="24"/>
          <w:szCs w:val="24"/>
        </w:rPr>
        <w:t xml:space="preserve"> seed</w:t>
      </w:r>
      <w:r w:rsidRPr="00E14E3A">
        <w:rPr>
          <w:color w:val="FF0000"/>
          <w:sz w:val="24"/>
          <w:szCs w:val="24"/>
        </w:rPr>
        <w:t xml:space="preserve"> </w:t>
      </w:r>
      <w:r w:rsidR="002D679D" w:rsidRPr="00E14E3A">
        <w:rPr>
          <w:color w:val="FF0000"/>
          <w:sz w:val="24"/>
          <w:szCs w:val="24"/>
        </w:rPr>
        <w:t>kinds</w:t>
      </w:r>
      <w:r w:rsidRPr="00E14E3A">
        <w:rPr>
          <w:sz w:val="24"/>
          <w:szCs w:val="24"/>
        </w:rPr>
        <w:t>.</w:t>
      </w:r>
      <w:r w:rsidR="00C56FE6">
        <w:rPr>
          <w:sz w:val="24"/>
          <w:szCs w:val="24"/>
        </w:rPr>
        <w:t xml:space="preserve"> </w:t>
      </w:r>
      <w:r w:rsidR="002A68B0">
        <w:rPr>
          <w:color w:val="FF0000"/>
          <w:sz w:val="24"/>
          <w:szCs w:val="24"/>
        </w:rPr>
        <w:t>C</w:t>
      </w:r>
      <w:r w:rsidR="006832C1">
        <w:rPr>
          <w:color w:val="FF0000"/>
          <w:sz w:val="24"/>
          <w:szCs w:val="24"/>
        </w:rPr>
        <w:t>AUTION</w:t>
      </w:r>
      <w:r w:rsidR="002A68B0">
        <w:rPr>
          <w:color w:val="FF0000"/>
          <w:sz w:val="24"/>
          <w:szCs w:val="24"/>
        </w:rPr>
        <w:t>: A</w:t>
      </w:r>
      <w:r w:rsidR="00C56FE6" w:rsidRPr="00C56FE6">
        <w:rPr>
          <w:color w:val="FF0000"/>
          <w:sz w:val="24"/>
          <w:szCs w:val="24"/>
        </w:rPr>
        <w:t xml:space="preserve"> mechanical seed co</w:t>
      </w:r>
      <w:r w:rsidR="00C56FE6">
        <w:rPr>
          <w:color w:val="FF0000"/>
          <w:sz w:val="24"/>
          <w:szCs w:val="24"/>
        </w:rPr>
        <w:t>u</w:t>
      </w:r>
      <w:r w:rsidR="00C56FE6" w:rsidRPr="00C56FE6">
        <w:rPr>
          <w:color w:val="FF0000"/>
          <w:sz w:val="24"/>
          <w:szCs w:val="24"/>
        </w:rPr>
        <w:t xml:space="preserve">nter may not be appropriate </w:t>
      </w:r>
      <w:r w:rsidR="00BA5F37">
        <w:rPr>
          <w:color w:val="FF0000"/>
          <w:sz w:val="24"/>
          <w:szCs w:val="24"/>
        </w:rPr>
        <w:t xml:space="preserve">to use </w:t>
      </w:r>
      <w:r w:rsidR="00C56FE6" w:rsidRPr="00C56FE6">
        <w:rPr>
          <w:color w:val="FF0000"/>
          <w:sz w:val="24"/>
          <w:szCs w:val="24"/>
        </w:rPr>
        <w:t xml:space="preserve">for </w:t>
      </w:r>
      <w:r w:rsidR="006832C1">
        <w:rPr>
          <w:color w:val="FF0000"/>
          <w:sz w:val="24"/>
          <w:szCs w:val="24"/>
        </w:rPr>
        <w:t xml:space="preserve">counting </w:t>
      </w:r>
      <w:r w:rsidR="00C56FE6" w:rsidRPr="00C56FE6">
        <w:rPr>
          <w:color w:val="FF0000"/>
          <w:sz w:val="24"/>
          <w:szCs w:val="24"/>
        </w:rPr>
        <w:t>all seed kinds.</w:t>
      </w:r>
      <w:r w:rsidR="00EE14D1">
        <w:rPr>
          <w:color w:val="FF0000"/>
          <w:sz w:val="24"/>
          <w:szCs w:val="24"/>
        </w:rPr>
        <w:t xml:space="preserve"> </w:t>
      </w:r>
      <w:r w:rsidR="00EE14D1" w:rsidRPr="00004427">
        <w:rPr>
          <w:color w:val="FF0000"/>
          <w:sz w:val="24"/>
          <w:szCs w:val="24"/>
          <w:highlight w:val="yellow"/>
        </w:rPr>
        <w:t xml:space="preserve">If mechanical seed counts are conducted for seed kinds not listed in </w:t>
      </w:r>
      <w:r w:rsidR="00CF18CC" w:rsidRPr="00004427">
        <w:rPr>
          <w:color w:val="FF0000"/>
          <w:sz w:val="24"/>
          <w:szCs w:val="24"/>
          <w:highlight w:val="yellow"/>
        </w:rPr>
        <w:t xml:space="preserve">Section 12 and </w:t>
      </w:r>
      <w:r w:rsidR="00EE14D1" w:rsidRPr="00004427">
        <w:rPr>
          <w:color w:val="FF0000"/>
          <w:sz w:val="24"/>
          <w:szCs w:val="24"/>
          <w:highlight w:val="yellow"/>
        </w:rPr>
        <w:t>Section 14.9 Table 4Q, the seed count test results cannot be compared</w:t>
      </w:r>
      <w:r w:rsidR="00EE14D1">
        <w:rPr>
          <w:color w:val="FF0000"/>
          <w:sz w:val="24"/>
          <w:szCs w:val="24"/>
        </w:rPr>
        <w:t xml:space="preserve">.   </w:t>
      </w:r>
      <w:r w:rsidRPr="00C56FE6">
        <w:rPr>
          <w:color w:val="FF0000"/>
          <w:sz w:val="24"/>
          <w:szCs w:val="24"/>
        </w:rPr>
        <w:t xml:space="preserve"> </w:t>
      </w:r>
    </w:p>
    <w:p w14:paraId="7F418AC9" w14:textId="6021942B" w:rsidR="0052369A" w:rsidRPr="00E14E3A" w:rsidRDefault="0052369A" w:rsidP="0052369A">
      <w:pPr>
        <w:rPr>
          <w:b/>
          <w:bCs/>
          <w:sz w:val="24"/>
          <w:szCs w:val="24"/>
        </w:rPr>
      </w:pPr>
      <w:r w:rsidRPr="00E14E3A">
        <w:rPr>
          <w:b/>
          <w:bCs/>
          <w:sz w:val="24"/>
          <w:szCs w:val="24"/>
        </w:rPr>
        <w:t xml:space="preserve">12.1 Samples </w:t>
      </w:r>
    </w:p>
    <w:p w14:paraId="10763742" w14:textId="72A3F7B0" w:rsidR="0052369A" w:rsidRPr="00E14E3A" w:rsidRDefault="0052369A" w:rsidP="0052369A">
      <w:pPr>
        <w:rPr>
          <w:sz w:val="24"/>
          <w:szCs w:val="24"/>
        </w:rPr>
      </w:pPr>
      <w:r w:rsidRPr="00E14E3A">
        <w:rPr>
          <w:sz w:val="24"/>
          <w:szCs w:val="24"/>
        </w:rPr>
        <w:t>Samples for testing shall be of at least 500 grams for soybean, corn</w:t>
      </w:r>
      <w:r w:rsidR="00C44508" w:rsidRPr="00E14E3A">
        <w:rPr>
          <w:color w:val="FF0000"/>
          <w:sz w:val="24"/>
          <w:szCs w:val="24"/>
        </w:rPr>
        <w:t>,</w:t>
      </w:r>
      <w:r w:rsidRPr="00E14E3A">
        <w:rPr>
          <w:sz w:val="24"/>
          <w:szCs w:val="24"/>
        </w:rPr>
        <w:t xml:space="preserve"> and field beans, and 100 grams for wheat</w:t>
      </w:r>
      <w:r w:rsidR="00EE76EA" w:rsidRPr="00EE76EA">
        <w:rPr>
          <w:color w:val="FF0000"/>
          <w:sz w:val="24"/>
          <w:szCs w:val="24"/>
        </w:rPr>
        <w:t>.</w:t>
      </w:r>
      <w:r w:rsidR="00EE76EA">
        <w:rPr>
          <w:color w:val="FF0000"/>
          <w:sz w:val="24"/>
          <w:szCs w:val="24"/>
        </w:rPr>
        <w:t xml:space="preserve"> </w:t>
      </w:r>
      <w:r w:rsidR="00A048F2">
        <w:rPr>
          <w:color w:val="FF0000"/>
          <w:sz w:val="24"/>
          <w:szCs w:val="24"/>
        </w:rPr>
        <w:t>The sample weight for other seed kinds</w:t>
      </w:r>
      <w:r w:rsidR="00373020">
        <w:rPr>
          <w:color w:val="FF0000"/>
          <w:sz w:val="24"/>
          <w:szCs w:val="24"/>
        </w:rPr>
        <w:t xml:space="preserve"> </w:t>
      </w:r>
      <w:r w:rsidR="006D6180">
        <w:rPr>
          <w:color w:val="FF0000"/>
          <w:sz w:val="24"/>
          <w:szCs w:val="24"/>
        </w:rPr>
        <w:t xml:space="preserve">being tested </w:t>
      </w:r>
      <w:r w:rsidR="00D023AB">
        <w:rPr>
          <w:color w:val="FF0000"/>
          <w:sz w:val="24"/>
          <w:szCs w:val="24"/>
        </w:rPr>
        <w:t>shall</w:t>
      </w:r>
      <w:r w:rsidR="00373020">
        <w:rPr>
          <w:color w:val="FF0000"/>
          <w:sz w:val="24"/>
          <w:szCs w:val="24"/>
        </w:rPr>
        <w:t xml:space="preserve"> be the </w:t>
      </w:r>
      <w:r w:rsidR="006D6180">
        <w:rPr>
          <w:color w:val="FF0000"/>
          <w:sz w:val="24"/>
          <w:szCs w:val="24"/>
        </w:rPr>
        <w:t>weight of the purity exam</w:t>
      </w:r>
      <w:r w:rsidR="00D023AB">
        <w:rPr>
          <w:color w:val="FF0000"/>
          <w:sz w:val="24"/>
          <w:szCs w:val="24"/>
        </w:rPr>
        <w:t xml:space="preserve"> listed in </w:t>
      </w:r>
      <w:r w:rsidR="006F33A1">
        <w:rPr>
          <w:color w:val="FF0000"/>
          <w:sz w:val="24"/>
          <w:szCs w:val="24"/>
        </w:rPr>
        <w:t>AOSA Rules Volume 1 Table 2A</w:t>
      </w:r>
      <w:r w:rsidR="006D6180">
        <w:rPr>
          <w:color w:val="FF0000"/>
          <w:sz w:val="24"/>
          <w:szCs w:val="24"/>
        </w:rPr>
        <w:t>.</w:t>
      </w:r>
      <w:r w:rsidR="00EE76EA">
        <w:rPr>
          <w:color w:val="FF0000"/>
          <w:sz w:val="24"/>
          <w:szCs w:val="24"/>
        </w:rPr>
        <w:t xml:space="preserve"> </w:t>
      </w:r>
      <w:r w:rsidRPr="00EE76EA">
        <w:rPr>
          <w:strike/>
          <w:color w:val="FF0000"/>
          <w:sz w:val="24"/>
          <w:szCs w:val="24"/>
        </w:rPr>
        <w:t>and</w:t>
      </w:r>
      <w:r w:rsidRPr="00E14E3A">
        <w:rPr>
          <w:sz w:val="24"/>
          <w:szCs w:val="24"/>
        </w:rPr>
        <w:t xml:space="preserve"> </w:t>
      </w:r>
      <w:r w:rsidR="00CE795C" w:rsidRPr="00CE795C">
        <w:rPr>
          <w:color w:val="FF0000"/>
          <w:sz w:val="24"/>
          <w:szCs w:val="24"/>
        </w:rPr>
        <w:t>All samples sh</w:t>
      </w:r>
      <w:r w:rsidR="006F33A1">
        <w:rPr>
          <w:color w:val="FF0000"/>
          <w:sz w:val="24"/>
          <w:szCs w:val="24"/>
        </w:rPr>
        <w:t>all</w:t>
      </w:r>
      <w:r w:rsidR="00CE795C" w:rsidRPr="00CE795C">
        <w:rPr>
          <w:color w:val="FF0000"/>
          <w:sz w:val="24"/>
          <w:szCs w:val="24"/>
        </w:rPr>
        <w:t xml:space="preserve"> be </w:t>
      </w:r>
      <w:r w:rsidRPr="00E14E3A">
        <w:rPr>
          <w:sz w:val="24"/>
          <w:szCs w:val="24"/>
        </w:rPr>
        <w:t>received in moisture proof containers. Samples shall be retained in moisture proof containers until the weight of the sample prepared for purity analysis is recorded.</w:t>
      </w:r>
    </w:p>
    <w:p w14:paraId="62C2FAF3" w14:textId="77777777" w:rsidR="004718B8" w:rsidRPr="00BA5F37" w:rsidRDefault="004718B8" w:rsidP="004D2550">
      <w:pPr>
        <w:spacing w:after="0" w:line="240" w:lineRule="auto"/>
        <w:ind w:left="90"/>
        <w:rPr>
          <w:sz w:val="24"/>
          <w:szCs w:val="24"/>
        </w:rPr>
      </w:pPr>
    </w:p>
    <w:p w14:paraId="2664676A" w14:textId="79EDDD1F" w:rsidR="00F611E6" w:rsidRPr="00BA5F37" w:rsidRDefault="004718B8" w:rsidP="004D2550">
      <w:pPr>
        <w:spacing w:after="0" w:line="240" w:lineRule="auto"/>
        <w:ind w:left="90"/>
        <w:rPr>
          <w:b/>
          <w:bCs/>
          <w:sz w:val="24"/>
          <w:szCs w:val="24"/>
        </w:rPr>
      </w:pPr>
      <w:r w:rsidRPr="00BA5F37">
        <w:rPr>
          <w:b/>
          <w:bCs/>
          <w:sz w:val="24"/>
          <w:szCs w:val="24"/>
        </w:rPr>
        <w:t>12.2 Seed counter calibration</w:t>
      </w:r>
    </w:p>
    <w:p w14:paraId="6A77E3CA" w14:textId="644070E9" w:rsidR="004E69D3" w:rsidRPr="00BA5F37" w:rsidRDefault="00080B40" w:rsidP="00080B40">
      <w:pPr>
        <w:spacing w:after="0" w:line="240" w:lineRule="auto"/>
        <w:rPr>
          <w:b/>
          <w:bCs/>
          <w:sz w:val="24"/>
          <w:szCs w:val="24"/>
        </w:rPr>
      </w:pPr>
      <w:r w:rsidRPr="00BA5F37">
        <w:rPr>
          <w:b/>
          <w:bCs/>
          <w:sz w:val="24"/>
          <w:szCs w:val="24"/>
        </w:rPr>
        <w:t xml:space="preserve">  …</w:t>
      </w:r>
    </w:p>
    <w:p w14:paraId="6B572559" w14:textId="77777777" w:rsidR="00080B40" w:rsidRPr="00BA5F37" w:rsidRDefault="00080B40" w:rsidP="00080B40">
      <w:pPr>
        <w:spacing w:after="0" w:line="240" w:lineRule="auto"/>
        <w:rPr>
          <w:b/>
          <w:bCs/>
          <w:sz w:val="24"/>
          <w:szCs w:val="24"/>
        </w:rPr>
      </w:pPr>
    </w:p>
    <w:p w14:paraId="722E93ED" w14:textId="096AE284" w:rsidR="00246A37" w:rsidRDefault="00080B40" w:rsidP="00080B40">
      <w:pPr>
        <w:spacing w:after="0" w:line="240" w:lineRule="auto"/>
        <w:rPr>
          <w:color w:val="FF0000"/>
          <w:sz w:val="24"/>
          <w:szCs w:val="24"/>
        </w:rPr>
      </w:pPr>
      <w:r w:rsidRPr="00BA5F37">
        <w:rPr>
          <w:sz w:val="24"/>
          <w:szCs w:val="24"/>
        </w:rPr>
        <w:t>(b) Carefully pour the 1,000 seed calibration sample into the seed counter. Start the counter and run it until all the seeds have been counted. The seeds should not touch as they run through the counter. Record the number of seeds as displayed on the counter read out. The seed count should not vary more than ±2 seeds from 1,000. If the count is not within this tolerance, clean the mirrors, adjust the feed rate and/or reading sensitivity. Rerun the calibration sample until it is within the ±2 seed tolerance. If the seed counter continues to fail the calibration procedure and the calibration sample has been checked to ensure that it contains 1,000 seeds, do not use the counter until it has been repaired</w:t>
      </w:r>
      <w:r w:rsidR="00A97567" w:rsidRPr="00BA5F37">
        <w:rPr>
          <w:strike/>
          <w:color w:val="FF0000"/>
          <w:sz w:val="24"/>
          <w:szCs w:val="24"/>
        </w:rPr>
        <w:t>.</w:t>
      </w:r>
      <w:r w:rsidR="00A97567" w:rsidRPr="00BA5F37">
        <w:rPr>
          <w:color w:val="FF0000"/>
          <w:sz w:val="24"/>
          <w:szCs w:val="24"/>
        </w:rPr>
        <w:t xml:space="preserve"> and </w:t>
      </w:r>
      <w:r w:rsidR="00CE2F82">
        <w:rPr>
          <w:color w:val="FF0000"/>
          <w:sz w:val="24"/>
          <w:szCs w:val="24"/>
        </w:rPr>
        <w:t xml:space="preserve">then </w:t>
      </w:r>
      <w:r w:rsidR="00A97567" w:rsidRPr="00BA5F37">
        <w:rPr>
          <w:color w:val="FF0000"/>
          <w:sz w:val="24"/>
          <w:szCs w:val="24"/>
        </w:rPr>
        <w:t xml:space="preserve">verified </w:t>
      </w:r>
      <w:r w:rsidR="008750CC" w:rsidRPr="00BA5F37">
        <w:rPr>
          <w:color w:val="FF0000"/>
          <w:sz w:val="24"/>
          <w:szCs w:val="24"/>
        </w:rPr>
        <w:t>using t</w:t>
      </w:r>
      <w:r w:rsidR="001B10D5">
        <w:rPr>
          <w:color w:val="FF0000"/>
          <w:sz w:val="24"/>
          <w:szCs w:val="24"/>
        </w:rPr>
        <w:t>he</w:t>
      </w:r>
      <w:r w:rsidR="008750CC" w:rsidRPr="00BA5F37">
        <w:rPr>
          <w:color w:val="FF0000"/>
          <w:sz w:val="24"/>
          <w:szCs w:val="24"/>
        </w:rPr>
        <w:t xml:space="preserve"> 1,</w:t>
      </w:r>
      <w:r w:rsidR="00BA5F37">
        <w:rPr>
          <w:color w:val="FF0000"/>
          <w:sz w:val="24"/>
          <w:szCs w:val="24"/>
        </w:rPr>
        <w:t>000</w:t>
      </w:r>
      <w:r w:rsidR="008750CC" w:rsidRPr="00BA5F37">
        <w:rPr>
          <w:color w:val="FF0000"/>
          <w:sz w:val="24"/>
          <w:szCs w:val="24"/>
        </w:rPr>
        <w:t xml:space="preserve"> seed calibration sample.</w:t>
      </w:r>
      <w:r w:rsidR="00CE2F82">
        <w:rPr>
          <w:color w:val="FF0000"/>
          <w:sz w:val="24"/>
          <w:szCs w:val="24"/>
        </w:rPr>
        <w:t xml:space="preserve"> </w:t>
      </w:r>
    </w:p>
    <w:p w14:paraId="6160C912" w14:textId="77777777" w:rsidR="00246A37" w:rsidRDefault="00246A37" w:rsidP="00080B40">
      <w:pPr>
        <w:spacing w:after="0" w:line="240" w:lineRule="auto"/>
        <w:rPr>
          <w:color w:val="FF0000"/>
          <w:sz w:val="24"/>
          <w:szCs w:val="24"/>
        </w:rPr>
      </w:pPr>
    </w:p>
    <w:p w14:paraId="299F9CDA" w14:textId="04DC0C75" w:rsidR="00080B40" w:rsidRPr="00BA5F37" w:rsidRDefault="004142A8" w:rsidP="00080B40">
      <w:pPr>
        <w:spacing w:after="0" w:line="240" w:lineRule="auto"/>
        <w:rPr>
          <w:sz w:val="24"/>
          <w:szCs w:val="24"/>
        </w:rPr>
      </w:pPr>
      <w:r>
        <w:rPr>
          <w:color w:val="FF0000"/>
          <w:sz w:val="24"/>
          <w:szCs w:val="24"/>
        </w:rPr>
        <w:t>CAUTION:</w:t>
      </w:r>
      <w:r w:rsidR="006832C1">
        <w:rPr>
          <w:color w:val="FF0000"/>
          <w:sz w:val="24"/>
          <w:szCs w:val="24"/>
        </w:rPr>
        <w:t xml:space="preserve"> </w:t>
      </w:r>
      <w:r w:rsidR="00F87588">
        <w:rPr>
          <w:color w:val="FF0000"/>
          <w:sz w:val="24"/>
          <w:szCs w:val="24"/>
        </w:rPr>
        <w:t>If the 1,0</w:t>
      </w:r>
      <w:r w:rsidR="00F87588" w:rsidRPr="00F87588">
        <w:rPr>
          <w:color w:val="FF0000"/>
          <w:sz w:val="24"/>
          <w:szCs w:val="24"/>
        </w:rPr>
        <w:t xml:space="preserve">00 seed calibration sample for </w:t>
      </w:r>
      <w:r w:rsidR="00FA72F0">
        <w:rPr>
          <w:color w:val="FF0000"/>
          <w:sz w:val="24"/>
          <w:szCs w:val="24"/>
        </w:rPr>
        <w:t>a</w:t>
      </w:r>
      <w:r w:rsidR="00F87588" w:rsidRPr="00F87588">
        <w:rPr>
          <w:color w:val="FF0000"/>
          <w:sz w:val="24"/>
          <w:szCs w:val="24"/>
        </w:rPr>
        <w:t xml:space="preserve"> </w:t>
      </w:r>
      <w:r w:rsidR="008B6ED2">
        <w:rPr>
          <w:color w:val="FF0000"/>
          <w:sz w:val="24"/>
          <w:szCs w:val="24"/>
        </w:rPr>
        <w:t xml:space="preserve">non-listed </w:t>
      </w:r>
      <w:r w:rsidR="00F87588" w:rsidRPr="00F87588">
        <w:rPr>
          <w:color w:val="FF0000"/>
          <w:sz w:val="24"/>
          <w:szCs w:val="24"/>
        </w:rPr>
        <w:t xml:space="preserve">seed kind </w:t>
      </w:r>
      <w:r w:rsidR="00F87588">
        <w:rPr>
          <w:color w:val="FF0000"/>
          <w:sz w:val="24"/>
          <w:szCs w:val="24"/>
        </w:rPr>
        <w:t xml:space="preserve">being counted </w:t>
      </w:r>
      <w:r w:rsidR="00F87588" w:rsidRPr="00F87588">
        <w:rPr>
          <w:color w:val="FF0000"/>
          <w:sz w:val="24"/>
          <w:szCs w:val="24"/>
        </w:rPr>
        <w:t xml:space="preserve">always varies more than the </w:t>
      </w:r>
      <w:r w:rsidR="00C44AB3">
        <w:rPr>
          <w:color w:val="FF0000"/>
          <w:sz w:val="24"/>
          <w:szCs w:val="24"/>
        </w:rPr>
        <w:t>permitt</w:t>
      </w:r>
      <w:r w:rsidR="00F87588" w:rsidRPr="00F87588">
        <w:rPr>
          <w:color w:val="FF0000"/>
          <w:sz w:val="24"/>
          <w:szCs w:val="24"/>
        </w:rPr>
        <w:t xml:space="preserve">ed </w:t>
      </w:r>
      <w:bookmarkStart w:id="0" w:name="_Hlk108789259"/>
      <w:r w:rsidR="00F87588" w:rsidRPr="00F87588">
        <w:rPr>
          <w:color w:val="FF0000"/>
          <w:sz w:val="24"/>
          <w:szCs w:val="24"/>
        </w:rPr>
        <w:t>±2 seeds from 1,000</w:t>
      </w:r>
      <w:bookmarkEnd w:id="0"/>
      <w:r w:rsidR="00F87588">
        <w:rPr>
          <w:color w:val="FF0000"/>
          <w:sz w:val="24"/>
          <w:szCs w:val="24"/>
        </w:rPr>
        <w:t xml:space="preserve">, then </w:t>
      </w:r>
      <w:r w:rsidR="00FA72F0">
        <w:rPr>
          <w:color w:val="FF0000"/>
          <w:sz w:val="24"/>
          <w:szCs w:val="24"/>
        </w:rPr>
        <w:t xml:space="preserve">the </w:t>
      </w:r>
      <w:r w:rsidR="00181D95">
        <w:rPr>
          <w:color w:val="FF0000"/>
          <w:sz w:val="24"/>
          <w:szCs w:val="24"/>
        </w:rPr>
        <w:t>use of the mechanical seed counter is not appropriate for that seed kind and must not be used</w:t>
      </w:r>
      <w:r w:rsidR="000F3E0B">
        <w:rPr>
          <w:color w:val="FF0000"/>
          <w:sz w:val="24"/>
          <w:szCs w:val="24"/>
        </w:rPr>
        <w:t xml:space="preserve"> for counting.</w:t>
      </w:r>
      <w:r w:rsidR="00A97567" w:rsidRPr="00BA5F37">
        <w:rPr>
          <w:color w:val="FF0000"/>
          <w:sz w:val="24"/>
          <w:szCs w:val="24"/>
        </w:rPr>
        <w:t xml:space="preserve"> </w:t>
      </w:r>
    </w:p>
    <w:p w14:paraId="3574F567" w14:textId="21DF93B1" w:rsidR="00FA3F2A" w:rsidRDefault="00FA3F2A" w:rsidP="004D2550">
      <w:pPr>
        <w:rPr>
          <w:b/>
          <w:sz w:val="24"/>
          <w:szCs w:val="24"/>
        </w:rPr>
      </w:pPr>
    </w:p>
    <w:p w14:paraId="1931AF3E" w14:textId="77777777" w:rsidR="00D569D7" w:rsidRDefault="00D569D7" w:rsidP="004D2550">
      <w:pPr>
        <w:rPr>
          <w:b/>
          <w:sz w:val="24"/>
          <w:szCs w:val="24"/>
        </w:rPr>
      </w:pPr>
    </w:p>
    <w:p w14:paraId="1ADDF91A" w14:textId="644FC129" w:rsidR="004D2550" w:rsidRPr="004D2550" w:rsidRDefault="004D2550" w:rsidP="00E14E3A">
      <w:pPr>
        <w:rPr>
          <w:sz w:val="24"/>
          <w:szCs w:val="24"/>
        </w:rPr>
      </w:pPr>
      <w:r w:rsidRPr="004D2550">
        <w:rPr>
          <w:b/>
          <w:sz w:val="24"/>
          <w:szCs w:val="24"/>
        </w:rPr>
        <w:t xml:space="preserve">4. HARMONIZATION AND IMPACT STATEMENT: </w:t>
      </w:r>
      <w:r w:rsidR="00FB733A">
        <w:rPr>
          <w:sz w:val="24"/>
          <w:szCs w:val="24"/>
        </w:rPr>
        <w:t>(</w:t>
      </w:r>
      <w:r w:rsidRPr="004D2550">
        <w:rPr>
          <w:sz w:val="24"/>
          <w:szCs w:val="24"/>
        </w:rPr>
        <w:t>ISTA</w:t>
      </w:r>
      <w:r w:rsidR="003709F8">
        <w:rPr>
          <w:sz w:val="24"/>
          <w:szCs w:val="24"/>
        </w:rPr>
        <w:t>/</w:t>
      </w:r>
      <w:r w:rsidRPr="004D2550">
        <w:rPr>
          <w:sz w:val="24"/>
          <w:szCs w:val="24"/>
        </w:rPr>
        <w:t>FSA</w:t>
      </w:r>
      <w:r w:rsidR="003709F8">
        <w:rPr>
          <w:sz w:val="24"/>
          <w:szCs w:val="24"/>
        </w:rPr>
        <w:t>/</w:t>
      </w:r>
      <w:r w:rsidRPr="004D2550">
        <w:rPr>
          <w:sz w:val="24"/>
          <w:szCs w:val="24"/>
        </w:rPr>
        <w:t>Canadian M</w:t>
      </w:r>
      <w:r w:rsidR="0086682F">
        <w:rPr>
          <w:sz w:val="24"/>
          <w:szCs w:val="24"/>
        </w:rPr>
        <w:t xml:space="preserve">ethods </w:t>
      </w:r>
      <w:r w:rsidRPr="004D2550">
        <w:rPr>
          <w:sz w:val="24"/>
          <w:szCs w:val="24"/>
        </w:rPr>
        <w:t>&amp;</w:t>
      </w:r>
      <w:r w:rsidR="0086682F">
        <w:rPr>
          <w:sz w:val="24"/>
          <w:szCs w:val="24"/>
        </w:rPr>
        <w:t xml:space="preserve"> </w:t>
      </w:r>
      <w:r w:rsidRPr="004D2550">
        <w:rPr>
          <w:sz w:val="24"/>
          <w:szCs w:val="24"/>
        </w:rPr>
        <w:t>P</w:t>
      </w:r>
      <w:r w:rsidR="0086682F">
        <w:rPr>
          <w:sz w:val="24"/>
          <w:szCs w:val="24"/>
        </w:rPr>
        <w:t>rocedures</w:t>
      </w:r>
      <w:r w:rsidR="00FB733A">
        <w:rPr>
          <w:sz w:val="24"/>
          <w:szCs w:val="24"/>
        </w:rPr>
        <w:t>)</w:t>
      </w:r>
    </w:p>
    <w:p w14:paraId="50AA218D" w14:textId="01A7F9BF" w:rsidR="004D2550" w:rsidRPr="004D2550" w:rsidRDefault="00C44AB3" w:rsidP="00C44AB3">
      <w:pPr>
        <w:spacing w:after="0" w:line="240" w:lineRule="auto"/>
        <w:rPr>
          <w:sz w:val="24"/>
          <w:szCs w:val="24"/>
        </w:rPr>
      </w:pPr>
      <w:r>
        <w:rPr>
          <w:sz w:val="24"/>
          <w:szCs w:val="24"/>
        </w:rPr>
        <w:t>N/A</w:t>
      </w:r>
    </w:p>
    <w:p w14:paraId="29D60686" w14:textId="77777777" w:rsidR="004D2550" w:rsidRDefault="004D2550" w:rsidP="004D2550">
      <w:pPr>
        <w:spacing w:after="0" w:line="240" w:lineRule="auto"/>
        <w:ind w:left="810"/>
        <w:rPr>
          <w:sz w:val="24"/>
          <w:szCs w:val="24"/>
        </w:rPr>
      </w:pPr>
    </w:p>
    <w:p w14:paraId="5A3E5290" w14:textId="23F2450B" w:rsidR="00D569D7" w:rsidRDefault="00D569D7" w:rsidP="002E4AED">
      <w:pPr>
        <w:rPr>
          <w:b/>
          <w:sz w:val="24"/>
          <w:szCs w:val="24"/>
        </w:rPr>
      </w:pPr>
    </w:p>
    <w:p w14:paraId="204F6B99" w14:textId="77777777" w:rsidR="00D569D7" w:rsidRDefault="00D569D7" w:rsidP="002E4AED">
      <w:pPr>
        <w:rPr>
          <w:b/>
          <w:sz w:val="24"/>
          <w:szCs w:val="24"/>
        </w:rPr>
      </w:pPr>
    </w:p>
    <w:p w14:paraId="2DFDF656" w14:textId="5E32B45E" w:rsidR="001240EF" w:rsidRDefault="004D2550" w:rsidP="002E4AED">
      <w:pPr>
        <w:rPr>
          <w:b/>
          <w:sz w:val="24"/>
          <w:szCs w:val="24"/>
        </w:rPr>
      </w:pPr>
      <w:r w:rsidRPr="004D2550">
        <w:rPr>
          <w:b/>
          <w:sz w:val="24"/>
          <w:szCs w:val="24"/>
        </w:rPr>
        <w:t>5. SUPPORTING EVIDENCE:</w:t>
      </w:r>
      <w:r w:rsidR="00C464C5">
        <w:rPr>
          <w:b/>
          <w:sz w:val="24"/>
          <w:szCs w:val="24"/>
        </w:rPr>
        <w:t xml:space="preserve"> </w:t>
      </w:r>
    </w:p>
    <w:p w14:paraId="4B870AA6" w14:textId="63CAAA2C" w:rsidR="00945175" w:rsidRPr="00004427" w:rsidRDefault="00945175" w:rsidP="002E4AED">
      <w:pPr>
        <w:rPr>
          <w:bCs/>
          <w:sz w:val="24"/>
          <w:szCs w:val="24"/>
          <w:highlight w:val="yellow"/>
        </w:rPr>
      </w:pPr>
      <w:r w:rsidRPr="002A73B1">
        <w:rPr>
          <w:bCs/>
          <w:sz w:val="24"/>
          <w:szCs w:val="24"/>
        </w:rPr>
        <w:t xml:space="preserve">The author of this proposal </w:t>
      </w:r>
      <w:r w:rsidR="002A73B1">
        <w:rPr>
          <w:bCs/>
          <w:sz w:val="24"/>
          <w:szCs w:val="24"/>
        </w:rPr>
        <w:t>has tested rice</w:t>
      </w:r>
      <w:r w:rsidR="00872ADA">
        <w:rPr>
          <w:bCs/>
          <w:sz w:val="24"/>
          <w:szCs w:val="24"/>
        </w:rPr>
        <w:t>, cotton</w:t>
      </w:r>
      <w:r w:rsidR="002C5832">
        <w:rPr>
          <w:bCs/>
          <w:sz w:val="24"/>
          <w:szCs w:val="24"/>
        </w:rPr>
        <w:t>, and hemp seed</w:t>
      </w:r>
      <w:r w:rsidR="00DC520F">
        <w:rPr>
          <w:bCs/>
          <w:sz w:val="24"/>
          <w:szCs w:val="24"/>
        </w:rPr>
        <w:t xml:space="preserve"> following the </w:t>
      </w:r>
      <w:r w:rsidR="00F057D0">
        <w:rPr>
          <w:bCs/>
          <w:sz w:val="24"/>
          <w:szCs w:val="24"/>
        </w:rPr>
        <w:t>procedures outlined in AOSA Rules Volume 1 Section 12.</w:t>
      </w:r>
      <w:r w:rsidR="00D97D9C" w:rsidRPr="00D97D9C">
        <w:rPr>
          <w:color w:val="FF0000"/>
          <w:sz w:val="24"/>
          <w:szCs w:val="24"/>
        </w:rPr>
        <w:t xml:space="preserve"> </w:t>
      </w:r>
      <w:r w:rsidR="00D97D9C" w:rsidRPr="00D97D9C">
        <w:rPr>
          <w:bCs/>
          <w:sz w:val="24"/>
          <w:szCs w:val="24"/>
        </w:rPr>
        <w:t xml:space="preserve">The sample weight for </w:t>
      </w:r>
      <w:r w:rsidR="00D97D9C">
        <w:rPr>
          <w:bCs/>
          <w:sz w:val="24"/>
          <w:szCs w:val="24"/>
        </w:rPr>
        <w:t xml:space="preserve">the </w:t>
      </w:r>
      <w:r w:rsidR="00D97D9C" w:rsidRPr="00D97D9C">
        <w:rPr>
          <w:bCs/>
          <w:sz w:val="24"/>
          <w:szCs w:val="24"/>
        </w:rPr>
        <w:t xml:space="preserve">seed kinds tested </w:t>
      </w:r>
      <w:r w:rsidR="00D97D9C">
        <w:rPr>
          <w:bCs/>
          <w:sz w:val="24"/>
          <w:szCs w:val="24"/>
        </w:rPr>
        <w:t>was</w:t>
      </w:r>
      <w:r w:rsidR="00D97D9C" w:rsidRPr="00D97D9C">
        <w:rPr>
          <w:bCs/>
          <w:sz w:val="24"/>
          <w:szCs w:val="24"/>
        </w:rPr>
        <w:t xml:space="preserve"> the weight of the purity exam listed in AOSA Rules Volume 1 Table 2A.</w:t>
      </w:r>
      <w:r w:rsidR="009C161E">
        <w:rPr>
          <w:bCs/>
          <w:sz w:val="24"/>
          <w:szCs w:val="24"/>
        </w:rPr>
        <w:t xml:space="preserve"> A 1,000 seed calibration sample was </w:t>
      </w:r>
      <w:r w:rsidR="005E4CA1">
        <w:rPr>
          <w:bCs/>
          <w:sz w:val="24"/>
          <w:szCs w:val="24"/>
        </w:rPr>
        <w:t>created for each seed kind</w:t>
      </w:r>
      <w:r w:rsidR="002472C2">
        <w:rPr>
          <w:bCs/>
          <w:sz w:val="24"/>
          <w:szCs w:val="24"/>
        </w:rPr>
        <w:t xml:space="preserve"> tested</w:t>
      </w:r>
      <w:r w:rsidR="005E4CA1">
        <w:rPr>
          <w:bCs/>
          <w:sz w:val="24"/>
          <w:szCs w:val="24"/>
        </w:rPr>
        <w:t xml:space="preserve"> </w:t>
      </w:r>
      <w:r w:rsidR="00A47F56">
        <w:rPr>
          <w:bCs/>
          <w:sz w:val="24"/>
          <w:szCs w:val="24"/>
        </w:rPr>
        <w:t>[</w:t>
      </w:r>
      <w:r w:rsidR="00F42BA5">
        <w:rPr>
          <w:bCs/>
          <w:sz w:val="24"/>
          <w:szCs w:val="24"/>
        </w:rPr>
        <w:t>ref</w:t>
      </w:r>
      <w:r w:rsidR="00BA2972">
        <w:rPr>
          <w:bCs/>
          <w:sz w:val="24"/>
          <w:szCs w:val="24"/>
        </w:rPr>
        <w:t>.</w:t>
      </w:r>
      <w:r w:rsidR="00F42BA5">
        <w:rPr>
          <w:bCs/>
          <w:sz w:val="24"/>
          <w:szCs w:val="24"/>
        </w:rPr>
        <w:t xml:space="preserve"> section 12.2</w:t>
      </w:r>
      <w:r w:rsidR="00BA2972">
        <w:rPr>
          <w:bCs/>
          <w:sz w:val="24"/>
          <w:szCs w:val="24"/>
        </w:rPr>
        <w:t>(a</w:t>
      </w:r>
      <w:r w:rsidR="00F42BA5">
        <w:rPr>
          <w:bCs/>
          <w:sz w:val="24"/>
          <w:szCs w:val="24"/>
        </w:rPr>
        <w:t>)</w:t>
      </w:r>
      <w:r w:rsidR="00A47F56">
        <w:rPr>
          <w:bCs/>
          <w:sz w:val="24"/>
          <w:szCs w:val="24"/>
        </w:rPr>
        <w:t>]</w:t>
      </w:r>
      <w:r w:rsidR="002472C2">
        <w:rPr>
          <w:bCs/>
          <w:sz w:val="24"/>
          <w:szCs w:val="24"/>
        </w:rPr>
        <w:t xml:space="preserve">. </w:t>
      </w:r>
      <w:r w:rsidR="000529DA">
        <w:rPr>
          <w:bCs/>
          <w:sz w:val="24"/>
          <w:szCs w:val="24"/>
        </w:rPr>
        <w:t>The calibration sample</w:t>
      </w:r>
      <w:r w:rsidR="00F86A98">
        <w:rPr>
          <w:bCs/>
          <w:sz w:val="24"/>
          <w:szCs w:val="24"/>
        </w:rPr>
        <w:t>s were</w:t>
      </w:r>
      <w:r w:rsidR="005E4CA1">
        <w:rPr>
          <w:bCs/>
          <w:sz w:val="24"/>
          <w:szCs w:val="24"/>
        </w:rPr>
        <w:t xml:space="preserve"> used to successfully determine the proper settings for the mechanical seed counter</w:t>
      </w:r>
      <w:r w:rsidR="00F42BA5">
        <w:rPr>
          <w:bCs/>
          <w:sz w:val="24"/>
          <w:szCs w:val="24"/>
        </w:rPr>
        <w:t xml:space="preserve"> </w:t>
      </w:r>
      <w:r w:rsidR="008C5FDC">
        <w:rPr>
          <w:bCs/>
          <w:sz w:val="24"/>
          <w:szCs w:val="24"/>
        </w:rPr>
        <w:t xml:space="preserve">for </w:t>
      </w:r>
      <w:r w:rsidR="008C5FDC">
        <w:rPr>
          <w:bCs/>
          <w:sz w:val="24"/>
          <w:szCs w:val="24"/>
        </w:rPr>
        <w:lastRenderedPageBreak/>
        <w:t xml:space="preserve">each seed kind </w:t>
      </w:r>
      <w:r w:rsidR="00F42BA5">
        <w:rPr>
          <w:bCs/>
          <w:sz w:val="24"/>
          <w:szCs w:val="24"/>
        </w:rPr>
        <w:t xml:space="preserve">and meet the required </w:t>
      </w:r>
      <w:r w:rsidR="00F42BA5" w:rsidRPr="00F42BA5">
        <w:rPr>
          <w:bCs/>
          <w:sz w:val="24"/>
          <w:szCs w:val="24"/>
        </w:rPr>
        <w:t>±2 seeds from 1,000</w:t>
      </w:r>
      <w:r w:rsidR="00BA2972">
        <w:rPr>
          <w:bCs/>
          <w:sz w:val="24"/>
          <w:szCs w:val="24"/>
        </w:rPr>
        <w:t xml:space="preserve"> </w:t>
      </w:r>
      <w:r w:rsidR="00A47F56">
        <w:rPr>
          <w:bCs/>
          <w:sz w:val="24"/>
          <w:szCs w:val="24"/>
        </w:rPr>
        <w:t>[</w:t>
      </w:r>
      <w:r w:rsidR="00BA2972">
        <w:rPr>
          <w:bCs/>
          <w:sz w:val="24"/>
          <w:szCs w:val="24"/>
        </w:rPr>
        <w:t>ref</w:t>
      </w:r>
      <w:r w:rsidR="005E4CA1">
        <w:rPr>
          <w:bCs/>
          <w:sz w:val="24"/>
          <w:szCs w:val="24"/>
        </w:rPr>
        <w:t>.</w:t>
      </w:r>
      <w:r w:rsidR="00BA2972">
        <w:rPr>
          <w:bCs/>
          <w:sz w:val="24"/>
          <w:szCs w:val="24"/>
        </w:rPr>
        <w:t xml:space="preserve"> section 12.2(b)</w:t>
      </w:r>
      <w:r w:rsidR="002472C2">
        <w:rPr>
          <w:bCs/>
          <w:sz w:val="24"/>
          <w:szCs w:val="24"/>
        </w:rPr>
        <w:t>].</w:t>
      </w:r>
      <w:r w:rsidR="00B032F6">
        <w:rPr>
          <w:bCs/>
          <w:sz w:val="24"/>
          <w:szCs w:val="24"/>
        </w:rPr>
        <w:t xml:space="preserve"> </w:t>
      </w:r>
      <w:r w:rsidR="00B032F6" w:rsidRPr="00004427">
        <w:rPr>
          <w:bCs/>
          <w:sz w:val="24"/>
          <w:szCs w:val="24"/>
          <w:highlight w:val="yellow"/>
        </w:rPr>
        <w:t>Referee to “Proposal 11 Evidence”.</w:t>
      </w:r>
    </w:p>
    <w:p w14:paraId="234B1A35" w14:textId="0EFB08AE" w:rsidR="00344C57" w:rsidRDefault="00344C57" w:rsidP="002E4AED">
      <w:pPr>
        <w:rPr>
          <w:bCs/>
          <w:sz w:val="24"/>
          <w:szCs w:val="24"/>
        </w:rPr>
      </w:pPr>
      <w:r w:rsidRPr="00004427">
        <w:rPr>
          <w:bCs/>
          <w:sz w:val="24"/>
          <w:szCs w:val="24"/>
          <w:highlight w:val="yellow"/>
        </w:rPr>
        <w:t>Additionally, t</w:t>
      </w:r>
      <w:r w:rsidR="00B032F6" w:rsidRPr="00004427">
        <w:rPr>
          <w:bCs/>
          <w:sz w:val="24"/>
          <w:szCs w:val="24"/>
          <w:highlight w:val="yellow"/>
        </w:rPr>
        <w:t>he preliminary findings of the 2024 Seed Count Proficiency Test have found that analysts have been conducting mechanical seed counts on seed kinds</w:t>
      </w:r>
      <w:r w:rsidRPr="00004427">
        <w:rPr>
          <w:bCs/>
          <w:sz w:val="24"/>
          <w:szCs w:val="24"/>
          <w:highlight w:val="yellow"/>
        </w:rPr>
        <w:t>,</w:t>
      </w:r>
      <w:r w:rsidR="00B032F6" w:rsidRPr="00004427">
        <w:rPr>
          <w:bCs/>
          <w:sz w:val="24"/>
          <w:szCs w:val="24"/>
          <w:highlight w:val="yellow"/>
        </w:rPr>
        <w:t xml:space="preserve"> other than the four seed kinds listed in AOSA Rules Volume 1 Section 12. Of the current 55 responses, 15</w:t>
      </w:r>
      <w:r w:rsidR="00C72B72" w:rsidRPr="00004427">
        <w:rPr>
          <w:bCs/>
          <w:sz w:val="24"/>
          <w:szCs w:val="24"/>
          <w:highlight w:val="yellow"/>
        </w:rPr>
        <w:t xml:space="preserve"> </w:t>
      </w:r>
      <w:r w:rsidR="00B032F6" w:rsidRPr="00004427">
        <w:rPr>
          <w:bCs/>
          <w:sz w:val="24"/>
          <w:szCs w:val="24"/>
          <w:highlight w:val="yellow"/>
        </w:rPr>
        <w:t>respondents</w:t>
      </w:r>
      <w:r w:rsidR="00C72B72" w:rsidRPr="00004427">
        <w:rPr>
          <w:bCs/>
          <w:sz w:val="24"/>
          <w:szCs w:val="24"/>
          <w:highlight w:val="yellow"/>
        </w:rPr>
        <w:t xml:space="preserve"> (i.e., 27%) </w:t>
      </w:r>
      <w:r w:rsidR="00B032F6" w:rsidRPr="00004427">
        <w:rPr>
          <w:bCs/>
          <w:sz w:val="24"/>
          <w:szCs w:val="24"/>
          <w:highlight w:val="yellow"/>
        </w:rPr>
        <w:t>stated they are using the mechanical seed counter for seed kinds not listed in Section 12.</w:t>
      </w:r>
      <w:r w:rsidRPr="00004427">
        <w:rPr>
          <w:bCs/>
          <w:sz w:val="24"/>
          <w:szCs w:val="24"/>
          <w:highlight w:val="yellow"/>
        </w:rPr>
        <w:t xml:space="preserve"> The method that is </w:t>
      </w:r>
      <w:r w:rsidR="00EE14D1" w:rsidRPr="00004427">
        <w:rPr>
          <w:bCs/>
          <w:sz w:val="24"/>
          <w:szCs w:val="24"/>
          <w:highlight w:val="yellow"/>
        </w:rPr>
        <w:t xml:space="preserve">being </w:t>
      </w:r>
      <w:r w:rsidRPr="00004427">
        <w:rPr>
          <w:bCs/>
          <w:sz w:val="24"/>
          <w:szCs w:val="24"/>
          <w:highlight w:val="yellow"/>
        </w:rPr>
        <w:t xml:space="preserve">used </w:t>
      </w:r>
      <w:r w:rsidR="00EE14D1" w:rsidRPr="00004427">
        <w:rPr>
          <w:bCs/>
          <w:sz w:val="24"/>
          <w:szCs w:val="24"/>
          <w:highlight w:val="yellow"/>
        </w:rPr>
        <w:t xml:space="preserve">by these analysts </w:t>
      </w:r>
      <w:r w:rsidRPr="00004427">
        <w:rPr>
          <w:bCs/>
          <w:sz w:val="24"/>
          <w:szCs w:val="24"/>
          <w:highlight w:val="yellow"/>
        </w:rPr>
        <w:t>to calibrate and verify their mechanical seed counter</w:t>
      </w:r>
      <w:r w:rsidR="00EE14D1" w:rsidRPr="00004427">
        <w:rPr>
          <w:bCs/>
          <w:sz w:val="24"/>
          <w:szCs w:val="24"/>
          <w:highlight w:val="yellow"/>
        </w:rPr>
        <w:t xml:space="preserve"> for these seed kinds was not requested and is unknown</w:t>
      </w:r>
      <w:r w:rsidR="00C72B72" w:rsidRPr="00004427">
        <w:rPr>
          <w:bCs/>
          <w:sz w:val="24"/>
          <w:szCs w:val="24"/>
          <w:highlight w:val="yellow"/>
        </w:rPr>
        <w:t xml:space="preserve"> at this time</w:t>
      </w:r>
      <w:r w:rsidR="00EE14D1" w:rsidRPr="00004427">
        <w:rPr>
          <w:bCs/>
          <w:sz w:val="24"/>
          <w:szCs w:val="24"/>
          <w:highlight w:val="yellow"/>
        </w:rPr>
        <w:t>.</w:t>
      </w:r>
      <w:r w:rsidR="00EE14D1">
        <w:rPr>
          <w:bCs/>
          <w:sz w:val="24"/>
          <w:szCs w:val="24"/>
        </w:rPr>
        <w:t xml:space="preserve"> </w:t>
      </w:r>
    </w:p>
    <w:p w14:paraId="27726B7C" w14:textId="476FB3A2" w:rsidR="00B032F6" w:rsidRPr="002A73B1" w:rsidRDefault="00B032F6" w:rsidP="002E4AED">
      <w:pPr>
        <w:rPr>
          <w:bCs/>
          <w:strike/>
          <w:sz w:val="24"/>
          <w:szCs w:val="24"/>
        </w:rPr>
      </w:pPr>
      <w:r>
        <w:rPr>
          <w:bCs/>
          <w:sz w:val="24"/>
          <w:szCs w:val="24"/>
        </w:rPr>
        <w:t xml:space="preserve">   </w:t>
      </w:r>
    </w:p>
    <w:p w14:paraId="7D4EBFB7" w14:textId="62B239A1" w:rsidR="009D4885" w:rsidRDefault="009D4885" w:rsidP="00907C7B">
      <w:pPr>
        <w:rPr>
          <w:sz w:val="24"/>
          <w:szCs w:val="24"/>
        </w:rPr>
      </w:pPr>
    </w:p>
    <w:p w14:paraId="6A59B95E" w14:textId="77777777" w:rsidR="00E14E3A" w:rsidRDefault="00E14E3A" w:rsidP="00907C7B">
      <w:pPr>
        <w:rPr>
          <w:sz w:val="24"/>
          <w:szCs w:val="24"/>
        </w:rPr>
      </w:pPr>
    </w:p>
    <w:p w14:paraId="0E1EE279" w14:textId="05BF7064" w:rsidR="00907C7B" w:rsidRPr="0068408E" w:rsidRDefault="00907C7B" w:rsidP="00907C7B">
      <w:pPr>
        <w:rPr>
          <w:b/>
          <w:bCs/>
          <w:sz w:val="24"/>
          <w:szCs w:val="24"/>
        </w:rPr>
      </w:pPr>
      <w:r w:rsidRPr="00F33789">
        <w:rPr>
          <w:b/>
          <w:bCs/>
          <w:sz w:val="24"/>
          <w:szCs w:val="24"/>
        </w:rPr>
        <w:t>6.</w:t>
      </w:r>
      <w:r w:rsidRPr="0068408E">
        <w:rPr>
          <w:sz w:val="24"/>
          <w:szCs w:val="24"/>
        </w:rPr>
        <w:t xml:space="preserve"> </w:t>
      </w:r>
      <w:r w:rsidRPr="0068408E">
        <w:rPr>
          <w:b/>
          <w:bCs/>
          <w:sz w:val="24"/>
          <w:szCs w:val="24"/>
        </w:rPr>
        <w:t xml:space="preserve">SUBMITTED BY: </w:t>
      </w:r>
    </w:p>
    <w:p w14:paraId="51E2F919" w14:textId="77777777" w:rsidR="00907C7B" w:rsidRPr="0068408E" w:rsidRDefault="00907C7B" w:rsidP="00907C7B">
      <w:pPr>
        <w:spacing w:after="0"/>
        <w:rPr>
          <w:bCs/>
          <w:sz w:val="24"/>
          <w:szCs w:val="24"/>
        </w:rPr>
      </w:pPr>
      <w:r w:rsidRPr="0068408E">
        <w:rPr>
          <w:bCs/>
          <w:sz w:val="24"/>
          <w:szCs w:val="24"/>
        </w:rPr>
        <w:t>David M. Johnston – RST/CSA Germination and Purity</w:t>
      </w:r>
    </w:p>
    <w:p w14:paraId="0B7B1651" w14:textId="77777777" w:rsidR="00907C7B" w:rsidRPr="0068408E" w:rsidRDefault="00907C7B" w:rsidP="00907C7B">
      <w:pPr>
        <w:spacing w:after="0"/>
        <w:rPr>
          <w:bCs/>
          <w:sz w:val="24"/>
          <w:szCs w:val="24"/>
        </w:rPr>
      </w:pPr>
      <w:r w:rsidRPr="0068408E">
        <w:rPr>
          <w:bCs/>
          <w:sz w:val="24"/>
          <w:szCs w:val="24"/>
        </w:rPr>
        <w:t>Program Coordinator Seed Programs</w:t>
      </w:r>
    </w:p>
    <w:p w14:paraId="0C13D9ED" w14:textId="77777777" w:rsidR="00907C7B" w:rsidRPr="0068408E" w:rsidRDefault="00907C7B" w:rsidP="00907C7B">
      <w:pPr>
        <w:spacing w:after="0"/>
        <w:rPr>
          <w:bCs/>
          <w:sz w:val="24"/>
          <w:szCs w:val="24"/>
        </w:rPr>
      </w:pPr>
      <w:r w:rsidRPr="0068408E">
        <w:rPr>
          <w:bCs/>
          <w:sz w:val="24"/>
          <w:szCs w:val="24"/>
        </w:rPr>
        <w:t>Louisiana Dept. of Agriculture and Forestry</w:t>
      </w:r>
    </w:p>
    <w:p w14:paraId="709C0AEC" w14:textId="77777777" w:rsidR="00907C7B" w:rsidRPr="0068408E" w:rsidRDefault="00907C7B" w:rsidP="00907C7B">
      <w:pPr>
        <w:spacing w:after="0"/>
        <w:rPr>
          <w:bCs/>
          <w:sz w:val="24"/>
          <w:szCs w:val="24"/>
        </w:rPr>
      </w:pPr>
      <w:r w:rsidRPr="0068408E">
        <w:rPr>
          <w:bCs/>
          <w:sz w:val="24"/>
          <w:szCs w:val="24"/>
        </w:rPr>
        <w:t>5825 Florida Blvd. – Suite 3004</w:t>
      </w:r>
    </w:p>
    <w:p w14:paraId="2D5BF7EC" w14:textId="77777777" w:rsidR="00907C7B" w:rsidRPr="0068408E" w:rsidRDefault="00907C7B" w:rsidP="00907C7B">
      <w:pPr>
        <w:spacing w:after="0"/>
        <w:rPr>
          <w:bCs/>
          <w:sz w:val="24"/>
          <w:szCs w:val="24"/>
        </w:rPr>
      </w:pPr>
      <w:r w:rsidRPr="0068408E">
        <w:rPr>
          <w:bCs/>
          <w:sz w:val="24"/>
          <w:szCs w:val="24"/>
        </w:rPr>
        <w:t>Baton Rouge, LA 70806</w:t>
      </w:r>
    </w:p>
    <w:p w14:paraId="3C42D9B3" w14:textId="06CBEB10" w:rsidR="00907C7B" w:rsidRPr="0068408E" w:rsidRDefault="00907C7B" w:rsidP="00907C7B">
      <w:pPr>
        <w:spacing w:after="0"/>
        <w:rPr>
          <w:bCs/>
          <w:sz w:val="24"/>
          <w:szCs w:val="24"/>
        </w:rPr>
      </w:pPr>
      <w:r w:rsidRPr="0068408E">
        <w:rPr>
          <w:bCs/>
          <w:sz w:val="24"/>
          <w:szCs w:val="24"/>
        </w:rPr>
        <w:t>Phone: (225) 9</w:t>
      </w:r>
      <w:r w:rsidR="003220D1">
        <w:rPr>
          <w:bCs/>
          <w:sz w:val="24"/>
          <w:szCs w:val="24"/>
        </w:rPr>
        <w:t>52</w:t>
      </w:r>
      <w:r w:rsidRPr="0068408E">
        <w:rPr>
          <w:bCs/>
          <w:sz w:val="24"/>
          <w:szCs w:val="24"/>
        </w:rPr>
        <w:t>-</w:t>
      </w:r>
      <w:r w:rsidR="003220D1">
        <w:rPr>
          <w:bCs/>
          <w:sz w:val="24"/>
          <w:szCs w:val="24"/>
        </w:rPr>
        <w:t>8059</w:t>
      </w:r>
    </w:p>
    <w:p w14:paraId="6BA66E02" w14:textId="77777777" w:rsidR="00907C7B" w:rsidRPr="0068408E" w:rsidRDefault="00907C7B" w:rsidP="00907C7B">
      <w:pPr>
        <w:spacing w:after="0"/>
        <w:rPr>
          <w:bCs/>
          <w:sz w:val="24"/>
          <w:szCs w:val="24"/>
        </w:rPr>
      </w:pPr>
      <w:r w:rsidRPr="0068408E">
        <w:rPr>
          <w:bCs/>
          <w:sz w:val="24"/>
          <w:szCs w:val="24"/>
        </w:rPr>
        <w:t xml:space="preserve">Email: </w:t>
      </w:r>
      <w:hyperlink r:id="rId7" w:history="1">
        <w:r w:rsidRPr="0068408E">
          <w:rPr>
            <w:rStyle w:val="Hyperlink"/>
            <w:bCs/>
            <w:sz w:val="24"/>
            <w:szCs w:val="24"/>
          </w:rPr>
          <w:t>djohnston@ldaf.state.la.us</w:t>
        </w:r>
      </w:hyperlink>
    </w:p>
    <w:p w14:paraId="6AD73597" w14:textId="77777777" w:rsidR="00907C7B" w:rsidRPr="0068408E" w:rsidRDefault="00907C7B" w:rsidP="00907C7B">
      <w:pPr>
        <w:rPr>
          <w:sz w:val="24"/>
          <w:szCs w:val="24"/>
        </w:rPr>
      </w:pPr>
    </w:p>
    <w:p w14:paraId="699173D9" w14:textId="77777777" w:rsidR="00262E02" w:rsidRDefault="00262E02" w:rsidP="00907C7B">
      <w:pPr>
        <w:rPr>
          <w:sz w:val="24"/>
          <w:szCs w:val="24"/>
        </w:rPr>
      </w:pPr>
    </w:p>
    <w:p w14:paraId="6DD87692" w14:textId="77A755BF" w:rsidR="00907C7B" w:rsidRDefault="00907C7B" w:rsidP="00907C7B">
      <w:pPr>
        <w:rPr>
          <w:b/>
          <w:bCs/>
          <w:sz w:val="24"/>
          <w:szCs w:val="24"/>
        </w:rPr>
      </w:pPr>
      <w:r w:rsidRPr="00F33789">
        <w:rPr>
          <w:b/>
          <w:bCs/>
          <w:sz w:val="24"/>
          <w:szCs w:val="24"/>
        </w:rPr>
        <w:t>7.</w:t>
      </w:r>
      <w:r w:rsidRPr="0068408E">
        <w:rPr>
          <w:sz w:val="24"/>
          <w:szCs w:val="24"/>
        </w:rPr>
        <w:t xml:space="preserve"> </w:t>
      </w:r>
      <w:r w:rsidRPr="0068408E">
        <w:rPr>
          <w:b/>
          <w:bCs/>
          <w:sz w:val="24"/>
          <w:szCs w:val="24"/>
        </w:rPr>
        <w:t xml:space="preserve">DATE SUBMITTED: </w:t>
      </w:r>
    </w:p>
    <w:p w14:paraId="5351A398" w14:textId="701D82C0" w:rsidR="003709F8" w:rsidRPr="003709F8" w:rsidRDefault="00DB4709" w:rsidP="00907C7B">
      <w:pPr>
        <w:rPr>
          <w:sz w:val="24"/>
          <w:szCs w:val="24"/>
        </w:rPr>
      </w:pPr>
      <w:r>
        <w:rPr>
          <w:sz w:val="24"/>
          <w:szCs w:val="24"/>
        </w:rPr>
        <w:t xml:space="preserve">    </w:t>
      </w:r>
      <w:r w:rsidR="00262E02">
        <w:rPr>
          <w:sz w:val="24"/>
          <w:szCs w:val="24"/>
        </w:rPr>
        <w:t>July</w:t>
      </w:r>
      <w:r w:rsidR="00C87A86">
        <w:rPr>
          <w:sz w:val="24"/>
          <w:szCs w:val="24"/>
        </w:rPr>
        <w:t xml:space="preserve"> 14</w:t>
      </w:r>
      <w:r>
        <w:rPr>
          <w:sz w:val="24"/>
          <w:szCs w:val="24"/>
        </w:rPr>
        <w:t>, 2022</w:t>
      </w:r>
    </w:p>
    <w:p w14:paraId="3CA1FA9D" w14:textId="77777777" w:rsidR="00907C7B" w:rsidRPr="0068408E" w:rsidRDefault="00907C7B" w:rsidP="00907C7B">
      <w:pPr>
        <w:rPr>
          <w:sz w:val="24"/>
          <w:szCs w:val="24"/>
        </w:rPr>
      </w:pPr>
    </w:p>
    <w:p w14:paraId="2B343D42" w14:textId="77777777" w:rsidR="00907C7B" w:rsidRPr="005E2862" w:rsidRDefault="00907C7B" w:rsidP="005E2862">
      <w:pPr>
        <w:spacing w:after="0" w:line="240" w:lineRule="auto"/>
        <w:rPr>
          <w:sz w:val="24"/>
          <w:szCs w:val="24"/>
        </w:rPr>
      </w:pPr>
    </w:p>
    <w:sectPr w:rsidR="00907C7B" w:rsidRPr="005E2862" w:rsidSect="00517640">
      <w:headerReference w:type="default" r:id="rId8"/>
      <w:pgSz w:w="12240" w:h="15840"/>
      <w:pgMar w:top="1440" w:right="135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6FCF5" w14:textId="77777777" w:rsidR="00A24750" w:rsidRDefault="00A24750" w:rsidP="00D4064B">
      <w:pPr>
        <w:spacing w:after="0" w:line="240" w:lineRule="auto"/>
      </w:pPr>
      <w:r>
        <w:separator/>
      </w:r>
    </w:p>
  </w:endnote>
  <w:endnote w:type="continuationSeparator" w:id="0">
    <w:p w14:paraId="7CA78F22" w14:textId="77777777" w:rsidR="00A24750" w:rsidRDefault="00A24750" w:rsidP="00D406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7CBFC" w14:textId="77777777" w:rsidR="00A24750" w:rsidRDefault="00A24750" w:rsidP="00D4064B">
      <w:pPr>
        <w:spacing w:after="0" w:line="240" w:lineRule="auto"/>
      </w:pPr>
      <w:r>
        <w:separator/>
      </w:r>
    </w:p>
  </w:footnote>
  <w:footnote w:type="continuationSeparator" w:id="0">
    <w:p w14:paraId="693853C8" w14:textId="77777777" w:rsidR="00A24750" w:rsidRDefault="00A24750" w:rsidP="00D406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D5072" w14:textId="3B66C98C" w:rsidR="00966B11" w:rsidRPr="00966B11" w:rsidRDefault="00966B11">
    <w:pPr>
      <w:pStyle w:val="Header"/>
      <w:rPr>
        <w:color w:val="FF0000"/>
      </w:rPr>
    </w:pPr>
    <w:r w:rsidRPr="00966B11">
      <w:rPr>
        <w:color w:val="FF0000"/>
      </w:rPr>
      <w:t>Amended</w:t>
    </w:r>
    <w:r>
      <w:rPr>
        <w:color w:val="FF0000"/>
      </w:rPr>
      <w:t xml:space="preserve"> Version</w:t>
    </w:r>
    <w:r w:rsidRPr="00966B11">
      <w:rPr>
        <w:color w:val="FF0000"/>
      </w:rPr>
      <w:t xml:space="preserve"> 11 MAY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2D159D"/>
    <w:multiLevelType w:val="hybridMultilevel"/>
    <w:tmpl w:val="125CD3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631591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79A7"/>
    <w:rsid w:val="00004427"/>
    <w:rsid w:val="00024CD1"/>
    <w:rsid w:val="000301C8"/>
    <w:rsid w:val="00032EC2"/>
    <w:rsid w:val="000529DA"/>
    <w:rsid w:val="00080B40"/>
    <w:rsid w:val="000A56E7"/>
    <w:rsid w:val="000B3832"/>
    <w:rsid w:val="000B52BF"/>
    <w:rsid w:val="000C5E81"/>
    <w:rsid w:val="000E7A4D"/>
    <w:rsid w:val="000F3E0B"/>
    <w:rsid w:val="00101025"/>
    <w:rsid w:val="001240EF"/>
    <w:rsid w:val="00144731"/>
    <w:rsid w:val="00167935"/>
    <w:rsid w:val="00181D95"/>
    <w:rsid w:val="00185C8D"/>
    <w:rsid w:val="001B0748"/>
    <w:rsid w:val="001B10D5"/>
    <w:rsid w:val="001B6C7E"/>
    <w:rsid w:val="001B7AFD"/>
    <w:rsid w:val="001E5A67"/>
    <w:rsid w:val="001F3394"/>
    <w:rsid w:val="001F7675"/>
    <w:rsid w:val="00246A37"/>
    <w:rsid w:val="00246E0C"/>
    <w:rsid w:val="002472C2"/>
    <w:rsid w:val="00262E02"/>
    <w:rsid w:val="002731FA"/>
    <w:rsid w:val="002A5A53"/>
    <w:rsid w:val="002A6030"/>
    <w:rsid w:val="002A68B0"/>
    <w:rsid w:val="002A73B1"/>
    <w:rsid w:val="002C5832"/>
    <w:rsid w:val="002D679D"/>
    <w:rsid w:val="002E4AED"/>
    <w:rsid w:val="002F3044"/>
    <w:rsid w:val="00307091"/>
    <w:rsid w:val="00310014"/>
    <w:rsid w:val="003220D1"/>
    <w:rsid w:val="003372B8"/>
    <w:rsid w:val="00344C57"/>
    <w:rsid w:val="00347939"/>
    <w:rsid w:val="00347E66"/>
    <w:rsid w:val="003601AF"/>
    <w:rsid w:val="003709F8"/>
    <w:rsid w:val="00373020"/>
    <w:rsid w:val="003E03A8"/>
    <w:rsid w:val="00411A80"/>
    <w:rsid w:val="00412395"/>
    <w:rsid w:val="004142A8"/>
    <w:rsid w:val="00466D6D"/>
    <w:rsid w:val="004718B8"/>
    <w:rsid w:val="00483D69"/>
    <w:rsid w:val="00484419"/>
    <w:rsid w:val="004D2550"/>
    <w:rsid w:val="004E69D3"/>
    <w:rsid w:val="00517640"/>
    <w:rsid w:val="00520D01"/>
    <w:rsid w:val="0052369A"/>
    <w:rsid w:val="00534C75"/>
    <w:rsid w:val="00563793"/>
    <w:rsid w:val="00577391"/>
    <w:rsid w:val="0058346C"/>
    <w:rsid w:val="00594D3C"/>
    <w:rsid w:val="005B07F1"/>
    <w:rsid w:val="005E2862"/>
    <w:rsid w:val="005E4CA1"/>
    <w:rsid w:val="005F7C91"/>
    <w:rsid w:val="006132A5"/>
    <w:rsid w:val="00646B87"/>
    <w:rsid w:val="00655995"/>
    <w:rsid w:val="00655DAF"/>
    <w:rsid w:val="00666BC4"/>
    <w:rsid w:val="00666E14"/>
    <w:rsid w:val="00670E8A"/>
    <w:rsid w:val="006832C1"/>
    <w:rsid w:val="006929EA"/>
    <w:rsid w:val="006A0C69"/>
    <w:rsid w:val="006D0443"/>
    <w:rsid w:val="006D6180"/>
    <w:rsid w:val="006E79A7"/>
    <w:rsid w:val="006F33A1"/>
    <w:rsid w:val="006F599C"/>
    <w:rsid w:val="007940A6"/>
    <w:rsid w:val="007B312D"/>
    <w:rsid w:val="007B570B"/>
    <w:rsid w:val="007D2B06"/>
    <w:rsid w:val="007D5C4D"/>
    <w:rsid w:val="00800D0C"/>
    <w:rsid w:val="0086682F"/>
    <w:rsid w:val="00872256"/>
    <w:rsid w:val="00872ADA"/>
    <w:rsid w:val="008750CC"/>
    <w:rsid w:val="008752C4"/>
    <w:rsid w:val="00897FD5"/>
    <w:rsid w:val="008A427A"/>
    <w:rsid w:val="008A6BCE"/>
    <w:rsid w:val="008B4FD1"/>
    <w:rsid w:val="008B6ED2"/>
    <w:rsid w:val="008C40D1"/>
    <w:rsid w:val="008C5FDC"/>
    <w:rsid w:val="008D2250"/>
    <w:rsid w:val="00907C7B"/>
    <w:rsid w:val="009366B7"/>
    <w:rsid w:val="00945175"/>
    <w:rsid w:val="00964BB0"/>
    <w:rsid w:val="00966B11"/>
    <w:rsid w:val="0097187D"/>
    <w:rsid w:val="00972802"/>
    <w:rsid w:val="009C0095"/>
    <w:rsid w:val="009C161E"/>
    <w:rsid w:val="009C332E"/>
    <w:rsid w:val="009D4885"/>
    <w:rsid w:val="009E3930"/>
    <w:rsid w:val="00A048F2"/>
    <w:rsid w:val="00A16B7D"/>
    <w:rsid w:val="00A24750"/>
    <w:rsid w:val="00A463DF"/>
    <w:rsid w:val="00A47F56"/>
    <w:rsid w:val="00A55958"/>
    <w:rsid w:val="00A5632C"/>
    <w:rsid w:val="00A6599E"/>
    <w:rsid w:val="00A70C82"/>
    <w:rsid w:val="00A821D3"/>
    <w:rsid w:val="00A97567"/>
    <w:rsid w:val="00AC71D0"/>
    <w:rsid w:val="00AD7257"/>
    <w:rsid w:val="00AE0C5C"/>
    <w:rsid w:val="00B032F6"/>
    <w:rsid w:val="00B13D42"/>
    <w:rsid w:val="00BA2972"/>
    <w:rsid w:val="00BA5F37"/>
    <w:rsid w:val="00BB6E25"/>
    <w:rsid w:val="00BF4500"/>
    <w:rsid w:val="00BF5FB9"/>
    <w:rsid w:val="00C03CF0"/>
    <w:rsid w:val="00C125EC"/>
    <w:rsid w:val="00C21769"/>
    <w:rsid w:val="00C25E0C"/>
    <w:rsid w:val="00C366C0"/>
    <w:rsid w:val="00C44508"/>
    <w:rsid w:val="00C44AB3"/>
    <w:rsid w:val="00C464C5"/>
    <w:rsid w:val="00C52EE9"/>
    <w:rsid w:val="00C56FE6"/>
    <w:rsid w:val="00C570B0"/>
    <w:rsid w:val="00C72B72"/>
    <w:rsid w:val="00C87A86"/>
    <w:rsid w:val="00C87CCC"/>
    <w:rsid w:val="00C96F85"/>
    <w:rsid w:val="00CD0F17"/>
    <w:rsid w:val="00CD1AF2"/>
    <w:rsid w:val="00CE2F82"/>
    <w:rsid w:val="00CE795C"/>
    <w:rsid w:val="00CF18CC"/>
    <w:rsid w:val="00D023AB"/>
    <w:rsid w:val="00D37242"/>
    <w:rsid w:val="00D4064B"/>
    <w:rsid w:val="00D569D7"/>
    <w:rsid w:val="00D63C83"/>
    <w:rsid w:val="00D64400"/>
    <w:rsid w:val="00D735EF"/>
    <w:rsid w:val="00D97D9C"/>
    <w:rsid w:val="00DB4709"/>
    <w:rsid w:val="00DC520F"/>
    <w:rsid w:val="00DD5725"/>
    <w:rsid w:val="00E07F91"/>
    <w:rsid w:val="00E14E3A"/>
    <w:rsid w:val="00E52A9D"/>
    <w:rsid w:val="00E62244"/>
    <w:rsid w:val="00E84A07"/>
    <w:rsid w:val="00EB2B2D"/>
    <w:rsid w:val="00EB4B58"/>
    <w:rsid w:val="00ED2DAF"/>
    <w:rsid w:val="00ED5C58"/>
    <w:rsid w:val="00EE000A"/>
    <w:rsid w:val="00EE14D1"/>
    <w:rsid w:val="00EE4568"/>
    <w:rsid w:val="00EE76EA"/>
    <w:rsid w:val="00F057D0"/>
    <w:rsid w:val="00F16D2B"/>
    <w:rsid w:val="00F33789"/>
    <w:rsid w:val="00F42BA5"/>
    <w:rsid w:val="00F45885"/>
    <w:rsid w:val="00F467AD"/>
    <w:rsid w:val="00F479D9"/>
    <w:rsid w:val="00F611E6"/>
    <w:rsid w:val="00F63FFF"/>
    <w:rsid w:val="00F81310"/>
    <w:rsid w:val="00F86A98"/>
    <w:rsid w:val="00F87588"/>
    <w:rsid w:val="00FA3F2A"/>
    <w:rsid w:val="00FA72F0"/>
    <w:rsid w:val="00FB5647"/>
    <w:rsid w:val="00FB733A"/>
    <w:rsid w:val="00FF4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4A1F9"/>
  <w15:docId w15:val="{545FC8C3-BD49-4869-856C-112D8AE55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40EF"/>
    <w:pPr>
      <w:ind w:left="720"/>
      <w:contextualSpacing/>
    </w:pPr>
  </w:style>
  <w:style w:type="paragraph" w:styleId="BalloonText">
    <w:name w:val="Balloon Text"/>
    <w:basedOn w:val="Normal"/>
    <w:link w:val="BalloonTextChar"/>
    <w:uiPriority w:val="99"/>
    <w:semiHidden/>
    <w:unhideWhenUsed/>
    <w:rsid w:val="00A821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21D3"/>
    <w:rPr>
      <w:rFonts w:ascii="Segoe UI" w:hAnsi="Segoe UI" w:cs="Segoe UI"/>
      <w:sz w:val="18"/>
      <w:szCs w:val="18"/>
    </w:rPr>
  </w:style>
  <w:style w:type="character" w:styleId="Hyperlink">
    <w:name w:val="Hyperlink"/>
    <w:uiPriority w:val="99"/>
    <w:unhideWhenUsed/>
    <w:rsid w:val="00907C7B"/>
    <w:rPr>
      <w:color w:val="0000FF"/>
      <w:u w:val="single"/>
    </w:rPr>
  </w:style>
  <w:style w:type="paragraph" w:styleId="Header">
    <w:name w:val="header"/>
    <w:basedOn w:val="Normal"/>
    <w:link w:val="HeaderChar"/>
    <w:uiPriority w:val="99"/>
    <w:unhideWhenUsed/>
    <w:rsid w:val="00D406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064B"/>
  </w:style>
  <w:style w:type="paragraph" w:styleId="Footer">
    <w:name w:val="footer"/>
    <w:basedOn w:val="Normal"/>
    <w:link w:val="FooterChar"/>
    <w:uiPriority w:val="99"/>
    <w:unhideWhenUsed/>
    <w:rsid w:val="00D406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06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611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johnston@ldaf.state.la.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817</Words>
  <Characters>4658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LDAF</Company>
  <LinksUpToDate>false</LinksUpToDate>
  <CharactersWithSpaces>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Baalbaki, Riad@CDFA</dc:creator>
  <cp:lastModifiedBy>Erickson, Todd - MRP-AMS</cp:lastModifiedBy>
  <cp:revision>4</cp:revision>
  <cp:lastPrinted>2023-05-11T16:43:00Z</cp:lastPrinted>
  <dcterms:created xsi:type="dcterms:W3CDTF">2023-05-11T16:46:00Z</dcterms:created>
  <dcterms:modified xsi:type="dcterms:W3CDTF">2023-05-15T14:03:00Z</dcterms:modified>
</cp:coreProperties>
</file>